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89" w:rsidRPr="00CA1E40" w:rsidRDefault="00054089" w:rsidP="00B52C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Giant Cell Arteritis</w:t>
      </w:r>
    </w:p>
    <w:p w:rsidR="00B52C2C" w:rsidRPr="00B52C2C" w:rsidRDefault="00C55662" w:rsidP="00B52C2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7FACF4" wp14:editId="301AB6FA">
                <wp:simplePos x="0" y="0"/>
                <wp:positionH relativeFrom="column">
                  <wp:posOffset>4705350</wp:posOffset>
                </wp:positionH>
                <wp:positionV relativeFrom="paragraph">
                  <wp:posOffset>1442720</wp:posOffset>
                </wp:positionV>
                <wp:extent cx="2072005" cy="3216275"/>
                <wp:effectExtent l="0" t="0" r="23495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005" cy="3216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A49" w:rsidRPr="00684A49" w:rsidRDefault="00684A49" w:rsidP="0068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bookmarkStart w:id="0" w:name="_GoBack"/>
                            <w:r w:rsidRPr="00684A49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Refer as emergency to secondary care if Giant</w:t>
                            </w:r>
                            <w:r w:rsidRPr="00684A49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684A49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Cell Arteritis is suspected</w:t>
                            </w:r>
                          </w:p>
                          <w:p w:rsidR="00684A49" w:rsidRDefault="00684A49" w:rsidP="00684A49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6" w:after="0" w:line="239" w:lineRule="auto"/>
                              <w:ind w:right="173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7322AD">
                              <w:rPr>
                                <w:rFonts w:ascii="Arial" w:hAnsi="Arial" w:cs="Arial"/>
                                <w:szCs w:val="24"/>
                              </w:rPr>
                              <w:t>Contact duty Consultant in Acute Medical U</w:t>
                            </w:r>
                            <w:r w:rsidRPr="007322AD">
                              <w:rPr>
                                <w:rFonts w:ascii="Arial" w:hAnsi="Arial" w:cs="Arial"/>
                                <w:spacing w:val="1"/>
                                <w:szCs w:val="24"/>
                              </w:rPr>
                              <w:t>n</w:t>
                            </w:r>
                            <w:r w:rsidRPr="007322AD">
                              <w:rPr>
                                <w:rFonts w:ascii="Arial" w:hAnsi="Arial" w:cs="Arial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if:</w:t>
                            </w:r>
                          </w:p>
                          <w:p w:rsidR="00C55662" w:rsidRPr="007322AD" w:rsidRDefault="00C55662" w:rsidP="00C55662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173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C55662" w:rsidRDefault="00684A49" w:rsidP="00C55662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line="239" w:lineRule="auto"/>
                              <w:ind w:right="173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7322AD">
                              <w:rPr>
                                <w:rFonts w:ascii="Arial" w:hAnsi="Arial" w:cs="Arial"/>
                                <w:szCs w:val="24"/>
                              </w:rPr>
                              <w:t>Acute onset temporal headache (</w:t>
                            </w:r>
                            <w:proofErr w:type="spellStart"/>
                            <w:r w:rsidRPr="007322AD">
                              <w:rPr>
                                <w:rFonts w:ascii="Arial" w:hAnsi="Arial" w:cs="Arial"/>
                                <w:szCs w:val="24"/>
                              </w:rPr>
                              <w:t>uni</w:t>
                            </w:r>
                            <w:proofErr w:type="spellEnd"/>
                            <w:r w:rsidRPr="007322AD">
                              <w:rPr>
                                <w:rFonts w:ascii="Arial" w:hAnsi="Arial" w:cs="Arial"/>
                                <w:szCs w:val="24"/>
                              </w:rPr>
                              <w:t xml:space="preserve"> or bilateral)</w:t>
                            </w:r>
                          </w:p>
                          <w:p w:rsidR="00C55662" w:rsidRDefault="00C55662" w:rsidP="00C55662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line="239" w:lineRule="auto"/>
                              <w:ind w:right="173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J</w:t>
                            </w:r>
                            <w:r w:rsidR="00684A49" w:rsidRPr="007322AD">
                              <w:rPr>
                                <w:rFonts w:ascii="Arial" w:hAnsi="Arial" w:cs="Arial"/>
                                <w:szCs w:val="24"/>
                              </w:rPr>
                              <w:t>aw/tongue cla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udication</w:t>
                            </w:r>
                          </w:p>
                          <w:p w:rsidR="00684A49" w:rsidRDefault="00C55662" w:rsidP="00C55662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line="239" w:lineRule="auto"/>
                              <w:ind w:right="173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T</w:t>
                            </w:r>
                            <w:r w:rsidR="00684A49" w:rsidRPr="007322AD">
                              <w:rPr>
                                <w:rFonts w:ascii="Arial" w:hAnsi="Arial" w:cs="Arial"/>
                                <w:szCs w:val="24"/>
                              </w:rPr>
                              <w:t xml:space="preserve">emporal artery and/or scalp tenderness: </w:t>
                            </w:r>
                          </w:p>
                          <w:p w:rsidR="00FD1487" w:rsidRPr="00684A49" w:rsidRDefault="00684A49" w:rsidP="00684A49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6" w:line="239" w:lineRule="auto"/>
                              <w:ind w:right="173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7322AD">
                              <w:rPr>
                                <w:rFonts w:ascii="Arial" w:hAnsi="Arial" w:cs="Arial"/>
                                <w:szCs w:val="24"/>
                              </w:rPr>
                              <w:t>If visual problems, contact duty Ophthalmology Team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0.5pt;margin-top:113.6pt;width:163.15pt;height:2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" fillcolor="red" strokeweight=".5pt">
                <v:textbox>
                  <w:txbxContent>
                    <w:p w:rsidR="00684A49" w:rsidRPr="00684A49" w:rsidRDefault="00684A49" w:rsidP="00684A49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rPr>
                          <w:rFonts w:ascii="Arial" w:hAnsi="Arial" w:cs="Arial"/>
                          <w:szCs w:val="24"/>
                        </w:rPr>
                      </w:pPr>
                      <w:bookmarkStart w:id="1" w:name="_GoBack"/>
                      <w:r w:rsidRPr="00684A49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Refer as emergency to secondary care if Giant</w:t>
                      </w:r>
                      <w:r w:rsidRPr="00684A49">
                        <w:rPr>
                          <w:rFonts w:ascii="Arial" w:hAnsi="Arial" w:cs="Arial"/>
                          <w:b/>
                          <w:bCs/>
                          <w:spacing w:val="-1"/>
                          <w:szCs w:val="24"/>
                        </w:rPr>
                        <w:t xml:space="preserve"> </w:t>
                      </w:r>
                      <w:r w:rsidRPr="00684A49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Cell Arteritis is suspected</w:t>
                      </w:r>
                    </w:p>
                    <w:p w:rsidR="00684A49" w:rsidRDefault="00684A49" w:rsidP="00684A49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6" w:after="0" w:line="239" w:lineRule="auto"/>
                        <w:ind w:right="173"/>
                        <w:rPr>
                          <w:rFonts w:ascii="Arial" w:hAnsi="Arial" w:cs="Arial"/>
                          <w:szCs w:val="24"/>
                        </w:rPr>
                      </w:pPr>
                      <w:r w:rsidRPr="007322AD">
                        <w:rPr>
                          <w:rFonts w:ascii="Arial" w:hAnsi="Arial" w:cs="Arial"/>
                          <w:szCs w:val="24"/>
                        </w:rPr>
                        <w:t>Contact duty Consultant in Acute Medical U</w:t>
                      </w:r>
                      <w:r w:rsidRPr="007322AD">
                        <w:rPr>
                          <w:rFonts w:ascii="Arial" w:hAnsi="Arial" w:cs="Arial"/>
                          <w:spacing w:val="1"/>
                          <w:szCs w:val="24"/>
                        </w:rPr>
                        <w:t>n</w:t>
                      </w:r>
                      <w:r w:rsidRPr="007322AD">
                        <w:rPr>
                          <w:rFonts w:ascii="Arial" w:hAnsi="Arial" w:cs="Arial"/>
                          <w:szCs w:val="24"/>
                        </w:rPr>
                        <w:t>it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if:</w:t>
                      </w:r>
                    </w:p>
                    <w:p w:rsidR="00C55662" w:rsidRPr="007322AD" w:rsidRDefault="00C55662" w:rsidP="00C55662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after="0" w:line="239" w:lineRule="auto"/>
                        <w:ind w:right="173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C55662" w:rsidRDefault="00684A49" w:rsidP="00C55662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line="239" w:lineRule="auto"/>
                        <w:ind w:right="173"/>
                        <w:rPr>
                          <w:rFonts w:ascii="Arial" w:hAnsi="Arial" w:cs="Arial"/>
                          <w:szCs w:val="24"/>
                        </w:rPr>
                      </w:pPr>
                      <w:r w:rsidRPr="007322AD">
                        <w:rPr>
                          <w:rFonts w:ascii="Arial" w:hAnsi="Arial" w:cs="Arial"/>
                          <w:szCs w:val="24"/>
                        </w:rPr>
                        <w:t>Acute onset temporal headache (</w:t>
                      </w:r>
                      <w:proofErr w:type="spellStart"/>
                      <w:r w:rsidRPr="007322AD">
                        <w:rPr>
                          <w:rFonts w:ascii="Arial" w:hAnsi="Arial" w:cs="Arial"/>
                          <w:szCs w:val="24"/>
                        </w:rPr>
                        <w:t>uni</w:t>
                      </w:r>
                      <w:proofErr w:type="spellEnd"/>
                      <w:r w:rsidRPr="007322AD">
                        <w:rPr>
                          <w:rFonts w:ascii="Arial" w:hAnsi="Arial" w:cs="Arial"/>
                          <w:szCs w:val="24"/>
                        </w:rPr>
                        <w:t xml:space="preserve"> or bilateral)</w:t>
                      </w:r>
                    </w:p>
                    <w:p w:rsidR="00C55662" w:rsidRDefault="00C55662" w:rsidP="00C55662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line="239" w:lineRule="auto"/>
                        <w:ind w:right="173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J</w:t>
                      </w:r>
                      <w:r w:rsidR="00684A49" w:rsidRPr="007322AD">
                        <w:rPr>
                          <w:rFonts w:ascii="Arial" w:hAnsi="Arial" w:cs="Arial"/>
                          <w:szCs w:val="24"/>
                        </w:rPr>
                        <w:t>aw/tongue cla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udication</w:t>
                      </w:r>
                    </w:p>
                    <w:p w:rsidR="00684A49" w:rsidRDefault="00C55662" w:rsidP="00C55662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line="239" w:lineRule="auto"/>
                        <w:ind w:right="173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T</w:t>
                      </w:r>
                      <w:r w:rsidR="00684A49" w:rsidRPr="007322AD">
                        <w:rPr>
                          <w:rFonts w:ascii="Arial" w:hAnsi="Arial" w:cs="Arial"/>
                          <w:szCs w:val="24"/>
                        </w:rPr>
                        <w:t xml:space="preserve">emporal artery and/or scalp tenderness: </w:t>
                      </w:r>
                    </w:p>
                    <w:p w:rsidR="00FD1487" w:rsidRPr="00684A49" w:rsidRDefault="00684A49" w:rsidP="00684A49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6" w:line="239" w:lineRule="auto"/>
                        <w:ind w:right="173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7322AD">
                        <w:rPr>
                          <w:rFonts w:ascii="Arial" w:hAnsi="Arial" w:cs="Arial"/>
                          <w:szCs w:val="24"/>
                        </w:rPr>
                        <w:t>If visual problems, contact duty Ophthalmology Team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817D0" wp14:editId="7A7680C4">
                <wp:simplePos x="0" y="0"/>
                <wp:positionH relativeFrom="column">
                  <wp:posOffset>-229235</wp:posOffset>
                </wp:positionH>
                <wp:positionV relativeFrom="paragraph">
                  <wp:posOffset>5147945</wp:posOffset>
                </wp:positionV>
                <wp:extent cx="4478655" cy="3630295"/>
                <wp:effectExtent l="0" t="0" r="17145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8655" cy="3630295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14F" w:rsidRPr="00FD1487" w:rsidRDefault="006B414F" w:rsidP="00CA1E40">
                            <w:pPr>
                              <w:shd w:val="clear" w:color="auto" w:fill="99FFCC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D14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Management</w:t>
                            </w:r>
                          </w:p>
                          <w:p w:rsidR="00684A49" w:rsidRDefault="00684A49" w:rsidP="00684A49">
                            <w:pPr>
                              <w:pStyle w:val="ListParagraph"/>
                              <w:widowControl w:val="0"/>
                              <w:tabs>
                                <w:tab w:val="left" w:pos="820"/>
                              </w:tabs>
                              <w:autoSpaceDE w:val="0"/>
                              <w:autoSpaceDN w:val="0"/>
                              <w:adjustRightInd w:val="0"/>
                              <w:spacing w:before="15"/>
                              <w:ind w:left="0" w:right="-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84A49">
                              <w:rPr>
                                <w:rFonts w:ascii="Arial" w:hAnsi="Arial" w:cs="Arial"/>
                                <w:sz w:val="20"/>
                              </w:rPr>
                              <w:t>Patient education and information</w:t>
                            </w:r>
                          </w:p>
                          <w:p w:rsidR="00684A49" w:rsidRPr="00684A49" w:rsidRDefault="00684A49" w:rsidP="00684A49">
                            <w:pPr>
                              <w:pStyle w:val="ListParagraph"/>
                              <w:widowControl w:val="0"/>
                              <w:tabs>
                                <w:tab w:val="left" w:pos="820"/>
                              </w:tabs>
                              <w:autoSpaceDE w:val="0"/>
                              <w:autoSpaceDN w:val="0"/>
                              <w:adjustRightInd w:val="0"/>
                              <w:spacing w:before="15"/>
                              <w:ind w:left="0" w:right="-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84A49" w:rsidRDefault="00684A49" w:rsidP="00684A49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0"/>
                                <w:lang w:val="en" w:eastAsia="en-GB"/>
                              </w:rPr>
                            </w:pPr>
                            <w:r w:rsidRPr="00684A49">
                              <w:rPr>
                                <w:rFonts w:ascii="Arial" w:hAnsi="Arial" w:cs="Arial"/>
                                <w:sz w:val="20"/>
                                <w:lang w:val="en" w:eastAsia="en-GB"/>
                              </w:rPr>
                              <w:t>Uncomplicated GCA (no jaw claudication or visual disturbance): 40mg prednisolone daily.  This should be weaned as per BSR guidelines.</w:t>
                            </w:r>
                          </w:p>
                          <w:p w:rsidR="00684A49" w:rsidRDefault="00684A49" w:rsidP="00684A49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0"/>
                                <w:lang w:val="en" w:eastAsia="en-GB"/>
                              </w:rPr>
                            </w:pPr>
                            <w:hyperlink r:id="rId6" w:history="1">
                              <w:r w:rsidRPr="00390DB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lang w:val="en" w:eastAsia="en-GB"/>
                                </w:rPr>
                                <w:t>https://academic.oup.com/rheumatology/article/49/8/1594/1789465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lang w:val="en" w:eastAsia="en-GB"/>
                              </w:rPr>
                              <w:t xml:space="preserve"> </w:t>
                            </w:r>
                          </w:p>
                          <w:p w:rsidR="00684A49" w:rsidRPr="00684A49" w:rsidRDefault="00684A49" w:rsidP="00684A49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0"/>
                                <w:lang w:val="en" w:eastAsia="en-GB"/>
                              </w:rPr>
                            </w:pPr>
                          </w:p>
                          <w:p w:rsidR="00684A49" w:rsidRDefault="00684A49" w:rsidP="00684A49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0"/>
                                <w:lang w:val="en" w:eastAsia="en-GB"/>
                              </w:rPr>
                            </w:pPr>
                            <w:r w:rsidRPr="00684A49">
                              <w:rPr>
                                <w:rFonts w:ascii="Arial" w:hAnsi="Arial" w:cs="Arial"/>
                                <w:sz w:val="20"/>
                                <w:lang w:val="en" w:eastAsia="en-GB"/>
                              </w:rPr>
                              <w:t>If there is jaw claudication: 60mg daily.</w:t>
                            </w:r>
                          </w:p>
                          <w:p w:rsidR="00684A49" w:rsidRPr="00684A49" w:rsidRDefault="00684A49" w:rsidP="00684A49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0"/>
                                <w:lang w:val="en" w:eastAsia="en-GB"/>
                              </w:rPr>
                            </w:pPr>
                          </w:p>
                          <w:p w:rsidR="00684A49" w:rsidRDefault="00684A49" w:rsidP="00684A49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0"/>
                                <w:lang w:val="en" w:eastAsia="en-GB"/>
                              </w:rPr>
                            </w:pPr>
                            <w:r w:rsidRPr="00684A49">
                              <w:rPr>
                                <w:rFonts w:ascii="Arial" w:hAnsi="Arial" w:cs="Arial"/>
                                <w:sz w:val="20"/>
                                <w:lang w:val="en" w:eastAsia="en-GB"/>
                              </w:rPr>
                              <w:t xml:space="preserve">Evolving visual loss or </w:t>
                            </w:r>
                            <w:proofErr w:type="spellStart"/>
                            <w:r w:rsidRPr="00684A49">
                              <w:rPr>
                                <w:rFonts w:ascii="Arial" w:hAnsi="Arial" w:cs="Arial"/>
                                <w:sz w:val="20"/>
                                <w:lang w:val="en" w:eastAsia="en-GB"/>
                              </w:rPr>
                              <w:t>amaurosis</w:t>
                            </w:r>
                            <w:proofErr w:type="spellEnd"/>
                            <w:r w:rsidRPr="00684A49">
                              <w:rPr>
                                <w:rFonts w:ascii="Arial" w:hAnsi="Arial" w:cs="Arial"/>
                                <w:sz w:val="20"/>
                                <w:lang w:val="en" w:eastAsia="en-GB"/>
                              </w:rPr>
                              <w:t xml:space="preserve"> </w:t>
                            </w:r>
                            <w:proofErr w:type="spellStart"/>
                            <w:r w:rsidRPr="00684A49">
                              <w:rPr>
                                <w:rFonts w:ascii="Arial" w:hAnsi="Arial" w:cs="Arial"/>
                                <w:sz w:val="20"/>
                                <w:lang w:val="en" w:eastAsia="en-GB"/>
                              </w:rPr>
                              <w:t>fugax</w:t>
                            </w:r>
                            <w:proofErr w:type="spellEnd"/>
                            <w:r w:rsidRPr="00684A49">
                              <w:rPr>
                                <w:rFonts w:ascii="Arial" w:hAnsi="Arial" w:cs="Arial"/>
                                <w:sz w:val="20"/>
                                <w:lang w:val="en" w:eastAsia="en-GB"/>
                              </w:rPr>
                              <w:t xml:space="preserve"> (compl</w:t>
                            </w:r>
                            <w:r w:rsidR="00C55662">
                              <w:rPr>
                                <w:rFonts w:ascii="Arial" w:hAnsi="Arial" w:cs="Arial"/>
                                <w:sz w:val="20"/>
                                <w:lang w:val="en" w:eastAsia="en-GB"/>
                              </w:rPr>
                              <w:t>icated GCA): 500 mg to 1g of IV</w:t>
                            </w:r>
                            <w:r w:rsidRPr="00684A49">
                              <w:rPr>
                                <w:rFonts w:ascii="Arial" w:hAnsi="Arial" w:cs="Arial"/>
                                <w:sz w:val="20"/>
                                <w:lang w:val="en" w:eastAsia="en-GB"/>
                              </w:rPr>
                              <w:t xml:space="preserve"> methylprednisolone for 3 days before oral </w:t>
                            </w:r>
                            <w:proofErr w:type="spellStart"/>
                            <w:r w:rsidRPr="00684A49">
                              <w:rPr>
                                <w:rFonts w:ascii="Arial" w:hAnsi="Arial" w:cs="Arial"/>
                                <w:sz w:val="20"/>
                                <w:lang w:val="en" w:eastAsia="en-GB"/>
                              </w:rPr>
                              <w:t>glucocorticosteroids</w:t>
                            </w:r>
                            <w:proofErr w:type="spellEnd"/>
                            <w:r w:rsidRPr="00684A49">
                              <w:rPr>
                                <w:rFonts w:ascii="Arial" w:hAnsi="Arial" w:cs="Arial"/>
                                <w:sz w:val="20"/>
                                <w:lang w:val="en" w:eastAsia="en-GB"/>
                              </w:rPr>
                              <w:t>.</w:t>
                            </w:r>
                          </w:p>
                          <w:p w:rsidR="00684A49" w:rsidRPr="00684A49" w:rsidRDefault="00684A49" w:rsidP="00684A49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0"/>
                                <w:lang w:val="en" w:eastAsia="en-GB"/>
                              </w:rPr>
                            </w:pPr>
                          </w:p>
                          <w:p w:rsidR="00684A49" w:rsidRPr="00684A49" w:rsidRDefault="00684A49" w:rsidP="00684A49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0"/>
                                <w:lang w:val="en" w:eastAsia="en-GB"/>
                              </w:rPr>
                            </w:pPr>
                            <w:proofErr w:type="gramStart"/>
                            <w:r w:rsidRPr="00684A49">
                              <w:rPr>
                                <w:rFonts w:ascii="Arial" w:hAnsi="Arial" w:cs="Arial"/>
                                <w:sz w:val="20"/>
                                <w:lang w:val="en" w:eastAsia="en-GB"/>
                              </w:rPr>
                              <w:t>Established visual loss: 60 mg prednisolone daily to protect the contralateral eye.</w:t>
                            </w:r>
                            <w:proofErr w:type="gramEnd"/>
                          </w:p>
                          <w:p w:rsidR="00684A49" w:rsidRPr="00684A49" w:rsidRDefault="00684A49" w:rsidP="00684A49">
                            <w:pPr>
                              <w:pStyle w:val="ListParagraph"/>
                              <w:tabs>
                                <w:tab w:val="left" w:pos="2300"/>
                              </w:tabs>
                              <w:rPr>
                                <w:rFonts w:ascii="Arial" w:hAnsi="Arial" w:cs="Arial"/>
                                <w:sz w:val="20"/>
                                <w:lang w:val="en" w:eastAsia="en-GB"/>
                              </w:rPr>
                            </w:pPr>
                            <w:r w:rsidRPr="00684A49">
                              <w:rPr>
                                <w:rFonts w:ascii="Arial" w:hAnsi="Arial" w:cs="Arial"/>
                                <w:sz w:val="20"/>
                                <w:lang w:val="en" w:eastAsia="en-GB"/>
                              </w:rPr>
                              <w:tab/>
                            </w:r>
                          </w:p>
                          <w:p w:rsidR="00684A49" w:rsidRDefault="00684A49" w:rsidP="00684A49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0"/>
                                <w:lang w:val="en" w:eastAsia="en-GB"/>
                              </w:rPr>
                            </w:pPr>
                            <w:r w:rsidRPr="00684A49">
                              <w:rPr>
                                <w:rFonts w:ascii="Arial" w:hAnsi="Arial" w:cs="Arial"/>
                                <w:sz w:val="20"/>
                                <w:lang w:val="en" w:eastAsia="en-GB"/>
                              </w:rPr>
                              <w:t>Patients should also receive bone protection. Proton pump inhibitors for gastrointestinal protection should be considered.</w:t>
                            </w:r>
                          </w:p>
                          <w:p w:rsidR="00684A49" w:rsidRPr="00684A49" w:rsidRDefault="00684A49" w:rsidP="00684A49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0"/>
                                <w:lang w:val="en" w:eastAsia="en-GB"/>
                              </w:rPr>
                            </w:pPr>
                          </w:p>
                          <w:p w:rsidR="00684A49" w:rsidRPr="00684A49" w:rsidRDefault="00684A49" w:rsidP="00684A49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0"/>
                                <w:lang w:val="en" w:eastAsia="en-GB"/>
                              </w:rPr>
                            </w:pPr>
                            <w:r w:rsidRPr="00684A49">
                              <w:rPr>
                                <w:rFonts w:ascii="Arial" w:hAnsi="Arial" w:cs="Arial"/>
                                <w:sz w:val="20"/>
                                <w:lang w:val="en" w:eastAsia="en-GB"/>
                              </w:rPr>
                              <w:t>Consider Aspirin if not already on an anti-coagulant or</w:t>
                            </w:r>
                            <w:r>
                              <w:rPr>
                                <w:rFonts w:ascii="Arial" w:hAnsi="Arial" w:cs="Arial"/>
                                <w:lang w:val="en" w:eastAsia="en-GB"/>
                              </w:rPr>
                              <w:t xml:space="preserve"> </w:t>
                            </w:r>
                            <w:proofErr w:type="spellStart"/>
                            <w:r w:rsidRPr="00684A49">
                              <w:rPr>
                                <w:rFonts w:ascii="Arial" w:hAnsi="Arial" w:cs="Arial"/>
                                <w:sz w:val="20"/>
                                <w:lang w:val="en" w:eastAsia="en-GB"/>
                              </w:rPr>
                              <w:t>Clopidogrel</w:t>
                            </w:r>
                            <w:proofErr w:type="spellEnd"/>
                            <w:r w:rsidRPr="00684A49">
                              <w:rPr>
                                <w:rFonts w:ascii="Arial" w:hAnsi="Arial" w:cs="Arial"/>
                                <w:sz w:val="20"/>
                                <w:lang w:val="en" w:eastAsia="en-GB"/>
                              </w:rPr>
                              <w:t xml:space="preserve"> and no contraindications</w:t>
                            </w:r>
                          </w:p>
                          <w:p w:rsidR="00684A49" w:rsidRPr="00684A49" w:rsidRDefault="00684A49" w:rsidP="00684A49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84A49" w:rsidRPr="00684A49" w:rsidRDefault="00684A49" w:rsidP="00684A4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84A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Bone protection needs to be considered in all patients on long term prednisolone</w:t>
                            </w:r>
                          </w:p>
                          <w:p w:rsidR="006B414F" w:rsidRPr="00DA0893" w:rsidRDefault="006B414F" w:rsidP="00684A49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8.05pt;margin-top:405.35pt;width:352.65pt;height:28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" fillcolor="#9fc" strokeweight=".5pt">
                <v:textbox>
                  <w:txbxContent>
                    <w:p w:rsidR="006B414F" w:rsidRPr="00FD1487" w:rsidRDefault="006B414F" w:rsidP="00CA1E40">
                      <w:pPr>
                        <w:shd w:val="clear" w:color="auto" w:fill="99FFCC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D148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Management</w:t>
                      </w:r>
                    </w:p>
                    <w:p w:rsidR="00684A49" w:rsidRDefault="00684A49" w:rsidP="00684A49">
                      <w:pPr>
                        <w:pStyle w:val="ListParagraph"/>
                        <w:widowControl w:val="0"/>
                        <w:tabs>
                          <w:tab w:val="left" w:pos="820"/>
                        </w:tabs>
                        <w:autoSpaceDE w:val="0"/>
                        <w:autoSpaceDN w:val="0"/>
                        <w:adjustRightInd w:val="0"/>
                        <w:spacing w:before="15"/>
                        <w:ind w:left="0" w:right="-20"/>
                        <w:rPr>
                          <w:rFonts w:ascii="Arial" w:hAnsi="Arial" w:cs="Arial"/>
                          <w:sz w:val="20"/>
                        </w:rPr>
                      </w:pPr>
                      <w:r w:rsidRPr="00684A49">
                        <w:rPr>
                          <w:rFonts w:ascii="Arial" w:hAnsi="Arial" w:cs="Arial"/>
                          <w:sz w:val="20"/>
                        </w:rPr>
                        <w:t>Patient education and information</w:t>
                      </w:r>
                    </w:p>
                    <w:p w:rsidR="00684A49" w:rsidRPr="00684A49" w:rsidRDefault="00684A49" w:rsidP="00684A49">
                      <w:pPr>
                        <w:pStyle w:val="ListParagraph"/>
                        <w:widowControl w:val="0"/>
                        <w:tabs>
                          <w:tab w:val="left" w:pos="820"/>
                        </w:tabs>
                        <w:autoSpaceDE w:val="0"/>
                        <w:autoSpaceDN w:val="0"/>
                        <w:adjustRightInd w:val="0"/>
                        <w:spacing w:before="15"/>
                        <w:ind w:left="0" w:right="-2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84A49" w:rsidRDefault="00684A49" w:rsidP="00684A49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0"/>
                          <w:lang w:val="en" w:eastAsia="en-GB"/>
                        </w:rPr>
                      </w:pPr>
                      <w:r w:rsidRPr="00684A49">
                        <w:rPr>
                          <w:rFonts w:ascii="Arial" w:hAnsi="Arial" w:cs="Arial"/>
                          <w:sz w:val="20"/>
                          <w:lang w:val="en" w:eastAsia="en-GB"/>
                        </w:rPr>
                        <w:t>Uncomplicated GCA (no jaw claudication or visual disturbance): 40mg prednisolone daily.  This should be weaned as per BSR guidelines.</w:t>
                      </w:r>
                    </w:p>
                    <w:p w:rsidR="00684A49" w:rsidRDefault="00684A49" w:rsidP="00684A49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0"/>
                          <w:lang w:val="en" w:eastAsia="en-GB"/>
                        </w:rPr>
                      </w:pPr>
                      <w:hyperlink r:id="rId7" w:history="1">
                        <w:r w:rsidRPr="00390DBB">
                          <w:rPr>
                            <w:rStyle w:val="Hyperlink"/>
                            <w:rFonts w:ascii="Arial" w:hAnsi="Arial" w:cs="Arial"/>
                            <w:sz w:val="20"/>
                            <w:lang w:val="en" w:eastAsia="en-GB"/>
                          </w:rPr>
                          <w:t>https://academic.oup.com/rheumatology/article/49/8/1594/1789465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lang w:val="en" w:eastAsia="en-GB"/>
                        </w:rPr>
                        <w:t xml:space="preserve"> </w:t>
                      </w:r>
                    </w:p>
                    <w:p w:rsidR="00684A49" w:rsidRPr="00684A49" w:rsidRDefault="00684A49" w:rsidP="00684A49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0"/>
                          <w:lang w:val="en" w:eastAsia="en-GB"/>
                        </w:rPr>
                      </w:pPr>
                    </w:p>
                    <w:p w:rsidR="00684A49" w:rsidRDefault="00684A49" w:rsidP="00684A49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0"/>
                          <w:lang w:val="en" w:eastAsia="en-GB"/>
                        </w:rPr>
                      </w:pPr>
                      <w:r w:rsidRPr="00684A49">
                        <w:rPr>
                          <w:rFonts w:ascii="Arial" w:hAnsi="Arial" w:cs="Arial"/>
                          <w:sz w:val="20"/>
                          <w:lang w:val="en" w:eastAsia="en-GB"/>
                        </w:rPr>
                        <w:t>If there is jaw claudication: 60mg daily.</w:t>
                      </w:r>
                    </w:p>
                    <w:p w:rsidR="00684A49" w:rsidRPr="00684A49" w:rsidRDefault="00684A49" w:rsidP="00684A49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0"/>
                          <w:lang w:val="en" w:eastAsia="en-GB"/>
                        </w:rPr>
                      </w:pPr>
                    </w:p>
                    <w:p w:rsidR="00684A49" w:rsidRDefault="00684A49" w:rsidP="00684A49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0"/>
                          <w:lang w:val="en" w:eastAsia="en-GB"/>
                        </w:rPr>
                      </w:pPr>
                      <w:r w:rsidRPr="00684A49">
                        <w:rPr>
                          <w:rFonts w:ascii="Arial" w:hAnsi="Arial" w:cs="Arial"/>
                          <w:sz w:val="20"/>
                          <w:lang w:val="en" w:eastAsia="en-GB"/>
                        </w:rPr>
                        <w:t xml:space="preserve">Evolving visual loss or </w:t>
                      </w:r>
                      <w:proofErr w:type="spellStart"/>
                      <w:r w:rsidRPr="00684A49">
                        <w:rPr>
                          <w:rFonts w:ascii="Arial" w:hAnsi="Arial" w:cs="Arial"/>
                          <w:sz w:val="20"/>
                          <w:lang w:val="en" w:eastAsia="en-GB"/>
                        </w:rPr>
                        <w:t>amaurosis</w:t>
                      </w:r>
                      <w:proofErr w:type="spellEnd"/>
                      <w:r w:rsidRPr="00684A49">
                        <w:rPr>
                          <w:rFonts w:ascii="Arial" w:hAnsi="Arial" w:cs="Arial"/>
                          <w:sz w:val="20"/>
                          <w:lang w:val="en" w:eastAsia="en-GB"/>
                        </w:rPr>
                        <w:t xml:space="preserve"> </w:t>
                      </w:r>
                      <w:proofErr w:type="spellStart"/>
                      <w:r w:rsidRPr="00684A49">
                        <w:rPr>
                          <w:rFonts w:ascii="Arial" w:hAnsi="Arial" w:cs="Arial"/>
                          <w:sz w:val="20"/>
                          <w:lang w:val="en" w:eastAsia="en-GB"/>
                        </w:rPr>
                        <w:t>fugax</w:t>
                      </w:r>
                      <w:proofErr w:type="spellEnd"/>
                      <w:r w:rsidRPr="00684A49">
                        <w:rPr>
                          <w:rFonts w:ascii="Arial" w:hAnsi="Arial" w:cs="Arial"/>
                          <w:sz w:val="20"/>
                          <w:lang w:val="en" w:eastAsia="en-GB"/>
                        </w:rPr>
                        <w:t xml:space="preserve"> (compl</w:t>
                      </w:r>
                      <w:r w:rsidR="00C55662">
                        <w:rPr>
                          <w:rFonts w:ascii="Arial" w:hAnsi="Arial" w:cs="Arial"/>
                          <w:sz w:val="20"/>
                          <w:lang w:val="en" w:eastAsia="en-GB"/>
                        </w:rPr>
                        <w:t>icated GCA): 500 mg to 1g of IV</w:t>
                      </w:r>
                      <w:r w:rsidRPr="00684A49">
                        <w:rPr>
                          <w:rFonts w:ascii="Arial" w:hAnsi="Arial" w:cs="Arial"/>
                          <w:sz w:val="20"/>
                          <w:lang w:val="en" w:eastAsia="en-GB"/>
                        </w:rPr>
                        <w:t xml:space="preserve"> methylprednisolone for 3 days before oral </w:t>
                      </w:r>
                      <w:proofErr w:type="spellStart"/>
                      <w:r w:rsidRPr="00684A49">
                        <w:rPr>
                          <w:rFonts w:ascii="Arial" w:hAnsi="Arial" w:cs="Arial"/>
                          <w:sz w:val="20"/>
                          <w:lang w:val="en" w:eastAsia="en-GB"/>
                        </w:rPr>
                        <w:t>glucocorticosteroids</w:t>
                      </w:r>
                      <w:proofErr w:type="spellEnd"/>
                      <w:r w:rsidRPr="00684A49">
                        <w:rPr>
                          <w:rFonts w:ascii="Arial" w:hAnsi="Arial" w:cs="Arial"/>
                          <w:sz w:val="20"/>
                          <w:lang w:val="en" w:eastAsia="en-GB"/>
                        </w:rPr>
                        <w:t>.</w:t>
                      </w:r>
                    </w:p>
                    <w:p w:rsidR="00684A49" w:rsidRPr="00684A49" w:rsidRDefault="00684A49" w:rsidP="00684A49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0"/>
                          <w:lang w:val="en" w:eastAsia="en-GB"/>
                        </w:rPr>
                      </w:pPr>
                    </w:p>
                    <w:p w:rsidR="00684A49" w:rsidRPr="00684A49" w:rsidRDefault="00684A49" w:rsidP="00684A49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0"/>
                          <w:lang w:val="en" w:eastAsia="en-GB"/>
                        </w:rPr>
                      </w:pPr>
                      <w:proofErr w:type="gramStart"/>
                      <w:r w:rsidRPr="00684A49">
                        <w:rPr>
                          <w:rFonts w:ascii="Arial" w:hAnsi="Arial" w:cs="Arial"/>
                          <w:sz w:val="20"/>
                          <w:lang w:val="en" w:eastAsia="en-GB"/>
                        </w:rPr>
                        <w:t>Established visual loss: 60 mg prednisolone daily to protect the contralateral eye.</w:t>
                      </w:r>
                      <w:proofErr w:type="gramEnd"/>
                    </w:p>
                    <w:p w:rsidR="00684A49" w:rsidRPr="00684A49" w:rsidRDefault="00684A49" w:rsidP="00684A49">
                      <w:pPr>
                        <w:pStyle w:val="ListParagraph"/>
                        <w:tabs>
                          <w:tab w:val="left" w:pos="2300"/>
                        </w:tabs>
                        <w:rPr>
                          <w:rFonts w:ascii="Arial" w:hAnsi="Arial" w:cs="Arial"/>
                          <w:sz w:val="20"/>
                          <w:lang w:val="en" w:eastAsia="en-GB"/>
                        </w:rPr>
                      </w:pPr>
                      <w:r w:rsidRPr="00684A49">
                        <w:rPr>
                          <w:rFonts w:ascii="Arial" w:hAnsi="Arial" w:cs="Arial"/>
                          <w:sz w:val="20"/>
                          <w:lang w:val="en" w:eastAsia="en-GB"/>
                        </w:rPr>
                        <w:tab/>
                      </w:r>
                    </w:p>
                    <w:p w:rsidR="00684A49" w:rsidRDefault="00684A49" w:rsidP="00684A49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0"/>
                          <w:lang w:val="en" w:eastAsia="en-GB"/>
                        </w:rPr>
                      </w:pPr>
                      <w:r w:rsidRPr="00684A49">
                        <w:rPr>
                          <w:rFonts w:ascii="Arial" w:hAnsi="Arial" w:cs="Arial"/>
                          <w:sz w:val="20"/>
                          <w:lang w:val="en" w:eastAsia="en-GB"/>
                        </w:rPr>
                        <w:t>Patients should also receive bone protection. Proton pump inhibitors for gastrointestinal protection should be considered.</w:t>
                      </w:r>
                    </w:p>
                    <w:p w:rsidR="00684A49" w:rsidRPr="00684A49" w:rsidRDefault="00684A49" w:rsidP="00684A49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0"/>
                          <w:lang w:val="en" w:eastAsia="en-GB"/>
                        </w:rPr>
                      </w:pPr>
                    </w:p>
                    <w:p w:rsidR="00684A49" w:rsidRPr="00684A49" w:rsidRDefault="00684A49" w:rsidP="00684A49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0"/>
                          <w:lang w:val="en" w:eastAsia="en-GB"/>
                        </w:rPr>
                      </w:pPr>
                      <w:r w:rsidRPr="00684A49">
                        <w:rPr>
                          <w:rFonts w:ascii="Arial" w:hAnsi="Arial" w:cs="Arial"/>
                          <w:sz w:val="20"/>
                          <w:lang w:val="en" w:eastAsia="en-GB"/>
                        </w:rPr>
                        <w:t>Consider Aspirin if not already on an anti-coagulant or</w:t>
                      </w:r>
                      <w:r>
                        <w:rPr>
                          <w:rFonts w:ascii="Arial" w:hAnsi="Arial" w:cs="Arial"/>
                          <w:lang w:val="en" w:eastAsia="en-GB"/>
                        </w:rPr>
                        <w:t xml:space="preserve"> </w:t>
                      </w:r>
                      <w:proofErr w:type="spellStart"/>
                      <w:r w:rsidRPr="00684A49">
                        <w:rPr>
                          <w:rFonts w:ascii="Arial" w:hAnsi="Arial" w:cs="Arial"/>
                          <w:sz w:val="20"/>
                          <w:lang w:val="en" w:eastAsia="en-GB"/>
                        </w:rPr>
                        <w:t>Clopidogrel</w:t>
                      </w:r>
                      <w:proofErr w:type="spellEnd"/>
                      <w:r w:rsidRPr="00684A49">
                        <w:rPr>
                          <w:rFonts w:ascii="Arial" w:hAnsi="Arial" w:cs="Arial"/>
                          <w:sz w:val="20"/>
                          <w:lang w:val="en" w:eastAsia="en-GB"/>
                        </w:rPr>
                        <w:t xml:space="preserve"> and no contraindications</w:t>
                      </w:r>
                    </w:p>
                    <w:p w:rsidR="00684A49" w:rsidRPr="00684A49" w:rsidRDefault="00684A49" w:rsidP="00684A49">
                      <w:pPr>
                        <w:pStyle w:val="ListParagrap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84A49" w:rsidRPr="00684A49" w:rsidRDefault="00684A49" w:rsidP="00684A4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84A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Bone protection needs to be considered in all patients on long term prednisolone</w:t>
                      </w:r>
                    </w:p>
                    <w:p w:rsidR="006B414F" w:rsidRPr="00DA0893" w:rsidRDefault="006B414F" w:rsidP="00684A49">
                      <w:pPr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414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36E939" wp14:editId="689DF9A9">
                <wp:simplePos x="0" y="0"/>
                <wp:positionH relativeFrom="column">
                  <wp:posOffset>-228600</wp:posOffset>
                </wp:positionH>
                <wp:positionV relativeFrom="paragraph">
                  <wp:posOffset>3281045</wp:posOffset>
                </wp:positionV>
                <wp:extent cx="4486275" cy="1377950"/>
                <wp:effectExtent l="0" t="0" r="2857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37795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14F" w:rsidRPr="00FD1487" w:rsidRDefault="00684A4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Investigations (Prior to commencing steroid therapy)</w:t>
                            </w:r>
                          </w:p>
                          <w:p w:rsidR="00684A49" w:rsidRDefault="00684A49" w:rsidP="00684A49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3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84A49">
                              <w:rPr>
                                <w:rFonts w:ascii="Arial" w:hAnsi="Arial" w:cs="Arial"/>
                                <w:sz w:val="20"/>
                              </w:rPr>
                              <w:t xml:space="preserve">Initially FBC, U&amp;E, LFT, ESR, CRP, CK, TFT, </w:t>
                            </w:r>
                            <w:proofErr w:type="spellStart"/>
                            <w:r w:rsidRPr="00684A49">
                              <w:rPr>
                                <w:rFonts w:ascii="Arial" w:hAnsi="Arial" w:cs="Arial"/>
                                <w:sz w:val="20"/>
                              </w:rPr>
                              <w:t>RhF</w:t>
                            </w:r>
                            <w:proofErr w:type="spellEnd"/>
                            <w:r w:rsidRPr="00684A49">
                              <w:rPr>
                                <w:rFonts w:ascii="Arial" w:hAnsi="Arial" w:cs="Arial"/>
                                <w:sz w:val="20"/>
                              </w:rPr>
                              <w:t>, Protein electrophoresis, PSA (in men), Bone profile</w:t>
                            </w:r>
                          </w:p>
                          <w:p w:rsidR="00684A49" w:rsidRPr="00684A49" w:rsidRDefault="00684A49" w:rsidP="00684A49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3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84A49" w:rsidRDefault="00684A49" w:rsidP="00684A49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3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84A49">
                              <w:rPr>
                                <w:rFonts w:ascii="Arial" w:hAnsi="Arial" w:cs="Arial"/>
                                <w:sz w:val="20"/>
                              </w:rPr>
                              <w:t>CXR may be required</w:t>
                            </w:r>
                          </w:p>
                          <w:p w:rsidR="00684A49" w:rsidRPr="00684A49" w:rsidRDefault="00684A49" w:rsidP="00684A49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3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D1487" w:rsidRPr="00684A49" w:rsidRDefault="00684A49" w:rsidP="00684A49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30"/>
                              <w:ind w:left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Urine dipstick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18pt;margin-top:258.35pt;width:353.25pt;height:10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9wKgIAAEw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" fillcolor="#9fc">
                <v:textbox>
                  <w:txbxContent>
                    <w:p w:rsidR="006B414F" w:rsidRPr="00FD1487" w:rsidRDefault="00684A4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Investigations (Prior to commencing steroid therapy)</w:t>
                      </w:r>
                    </w:p>
                    <w:p w:rsidR="00684A49" w:rsidRDefault="00684A49" w:rsidP="00684A49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3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684A49">
                        <w:rPr>
                          <w:rFonts w:ascii="Arial" w:hAnsi="Arial" w:cs="Arial"/>
                          <w:sz w:val="20"/>
                        </w:rPr>
                        <w:t xml:space="preserve">Initially FBC, U&amp;E, LFT, ESR, CRP, CK, TFT, </w:t>
                      </w:r>
                      <w:proofErr w:type="spellStart"/>
                      <w:r w:rsidRPr="00684A49">
                        <w:rPr>
                          <w:rFonts w:ascii="Arial" w:hAnsi="Arial" w:cs="Arial"/>
                          <w:sz w:val="20"/>
                        </w:rPr>
                        <w:t>RhF</w:t>
                      </w:r>
                      <w:proofErr w:type="spellEnd"/>
                      <w:r w:rsidRPr="00684A49">
                        <w:rPr>
                          <w:rFonts w:ascii="Arial" w:hAnsi="Arial" w:cs="Arial"/>
                          <w:sz w:val="20"/>
                        </w:rPr>
                        <w:t>, Protein electrophoresis, PSA (in men), Bone profile</w:t>
                      </w:r>
                    </w:p>
                    <w:p w:rsidR="00684A49" w:rsidRPr="00684A49" w:rsidRDefault="00684A49" w:rsidP="00684A49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3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84A49" w:rsidRDefault="00684A49" w:rsidP="00684A49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3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 w:rsidRPr="00684A49">
                        <w:rPr>
                          <w:rFonts w:ascii="Arial" w:hAnsi="Arial" w:cs="Arial"/>
                          <w:sz w:val="20"/>
                        </w:rPr>
                        <w:t>CXR may be required</w:t>
                      </w:r>
                    </w:p>
                    <w:p w:rsidR="00684A49" w:rsidRPr="00684A49" w:rsidRDefault="00684A49" w:rsidP="00684A49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3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D1487" w:rsidRPr="00684A49" w:rsidRDefault="00684A49" w:rsidP="00684A49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30"/>
                        <w:ind w:left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Urine dipstick</w:t>
                      </w:r>
                    </w:p>
                  </w:txbxContent>
                </v:textbox>
              </v:shape>
            </w:pict>
          </mc:Fallback>
        </mc:AlternateContent>
      </w:r>
      <w:r w:rsidRPr="00B52C2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3DC0E" wp14:editId="129DE2F9">
                <wp:simplePos x="0" y="0"/>
                <wp:positionH relativeFrom="column">
                  <wp:posOffset>-228600</wp:posOffset>
                </wp:positionH>
                <wp:positionV relativeFrom="paragraph">
                  <wp:posOffset>4445</wp:posOffset>
                </wp:positionV>
                <wp:extent cx="4467225" cy="2930525"/>
                <wp:effectExtent l="0" t="0" r="2857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2930525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A49" w:rsidRPr="00684A49" w:rsidRDefault="00684A49" w:rsidP="00684A49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  <w:tab w:val="left" w:pos="2460"/>
                                <w:tab w:val="left" w:pos="3380"/>
                                <w:tab w:val="left" w:pos="4300"/>
                              </w:tabs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ind w:left="3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84A49">
                              <w:rPr>
                                <w:rFonts w:ascii="Arial" w:hAnsi="Arial" w:cs="Arial"/>
                                <w:sz w:val="20"/>
                              </w:rPr>
                              <w:t>Age &gt;50 years</w:t>
                            </w:r>
                          </w:p>
                          <w:p w:rsidR="00684A49" w:rsidRPr="00684A49" w:rsidRDefault="00684A49" w:rsidP="00684A49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  <w:tab w:val="left" w:pos="2460"/>
                                <w:tab w:val="left" w:pos="3380"/>
                                <w:tab w:val="left" w:pos="4300"/>
                              </w:tabs>
                              <w:autoSpaceDE w:val="0"/>
                              <w:autoSpaceDN w:val="0"/>
                              <w:adjustRightInd w:val="0"/>
                              <w:spacing w:line="274" w:lineRule="exact"/>
                              <w:ind w:left="3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84A49">
                              <w:rPr>
                                <w:rFonts w:ascii="Arial" w:hAnsi="Arial" w:cs="Arial"/>
                                <w:sz w:val="20"/>
                              </w:rPr>
                              <w:t>Abrupt onset headache (usually unilateral in the temporal area)</w:t>
                            </w:r>
                          </w:p>
                          <w:p w:rsidR="00684A49" w:rsidRPr="00684A49" w:rsidRDefault="00684A49" w:rsidP="00684A49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ind w:left="3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84A49">
                              <w:rPr>
                                <w:rFonts w:ascii="Arial" w:hAnsi="Arial" w:cs="Arial"/>
                                <w:sz w:val="20"/>
                              </w:rPr>
                              <w:t>Scalp tenderness</w:t>
                            </w:r>
                          </w:p>
                          <w:p w:rsidR="00684A49" w:rsidRPr="00684A49" w:rsidRDefault="00684A49" w:rsidP="00684A49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ind w:left="3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84A49">
                              <w:rPr>
                                <w:rFonts w:ascii="Arial" w:hAnsi="Arial" w:cs="Arial"/>
                                <w:sz w:val="20"/>
                              </w:rPr>
                              <w:t>Jaw and tongue claudication</w:t>
                            </w:r>
                          </w:p>
                          <w:p w:rsidR="00684A49" w:rsidRPr="00684A49" w:rsidRDefault="00684A49" w:rsidP="00684A49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ind w:left="3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84A49">
                              <w:rPr>
                                <w:rFonts w:ascii="Arial" w:hAnsi="Arial" w:cs="Arial"/>
                                <w:sz w:val="20"/>
                              </w:rPr>
                              <w:t>Visual symptoms (including diplopia)</w:t>
                            </w:r>
                          </w:p>
                          <w:p w:rsidR="00684A49" w:rsidRPr="00684A49" w:rsidRDefault="00684A49" w:rsidP="00684A49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ind w:left="3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84A49">
                              <w:rPr>
                                <w:rFonts w:ascii="Arial" w:hAnsi="Arial" w:cs="Arial"/>
                                <w:sz w:val="20"/>
                              </w:rPr>
                              <w:t>Constitutional symptoms</w:t>
                            </w:r>
                          </w:p>
                          <w:p w:rsidR="00684A49" w:rsidRPr="00684A49" w:rsidRDefault="00684A49" w:rsidP="00684A49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ind w:left="3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684A49">
                              <w:rPr>
                                <w:rFonts w:ascii="Arial" w:hAnsi="Arial" w:cs="Arial"/>
                                <w:sz w:val="20"/>
                              </w:rPr>
                              <w:t>Polymyalgic</w:t>
                            </w:r>
                            <w:proofErr w:type="spellEnd"/>
                            <w:r w:rsidRPr="00684A49">
                              <w:rPr>
                                <w:rFonts w:ascii="Arial" w:hAnsi="Arial" w:cs="Arial"/>
                                <w:sz w:val="20"/>
                              </w:rPr>
                              <w:t xml:space="preserve"> symptoms</w:t>
                            </w:r>
                          </w:p>
                          <w:p w:rsidR="00684A49" w:rsidRPr="00684A49" w:rsidRDefault="00684A49" w:rsidP="00684A49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ind w:left="3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84A49">
                              <w:rPr>
                                <w:rFonts w:ascii="Arial" w:hAnsi="Arial" w:cs="Arial"/>
                                <w:sz w:val="20"/>
                              </w:rPr>
                              <w:t>Limb claudication</w:t>
                            </w:r>
                          </w:p>
                          <w:p w:rsidR="00684A49" w:rsidRPr="00684A49" w:rsidRDefault="00684A49" w:rsidP="00684A49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3" w:line="239" w:lineRule="auto"/>
                              <w:ind w:left="34" w:right="575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84A49">
                              <w:rPr>
                                <w:rFonts w:ascii="Arial" w:hAnsi="Arial" w:cs="Arial"/>
                                <w:sz w:val="20"/>
                              </w:rPr>
                              <w:t xml:space="preserve">Rule out red flags and systemic symptoms </w:t>
                            </w:r>
                            <w:r w:rsidRPr="00684A49">
                              <w:rPr>
                                <w:rFonts w:ascii="Arial" w:hAnsi="Arial" w:cs="Arial"/>
                                <w:spacing w:val="-2"/>
                                <w:sz w:val="20"/>
                              </w:rPr>
                              <w:t>i.</w:t>
                            </w:r>
                            <w:r w:rsidRPr="00684A49">
                              <w:rPr>
                                <w:rFonts w:ascii="Arial" w:hAnsi="Arial" w:cs="Arial"/>
                                <w:sz w:val="20"/>
                              </w:rPr>
                              <w:t>e. rashes, fever, risk factors family history, smoking</w:t>
                            </w:r>
                          </w:p>
                          <w:p w:rsidR="00684A49" w:rsidRPr="00684A49" w:rsidRDefault="00684A49" w:rsidP="00684A49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3" w:line="239" w:lineRule="auto"/>
                              <w:ind w:left="34" w:right="575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84A49">
                              <w:rPr>
                                <w:rFonts w:ascii="Arial" w:hAnsi="Arial" w:cs="Arial"/>
                                <w:sz w:val="20"/>
                              </w:rPr>
                              <w:t>Abnormal superficial temporal artery (tender, thickened with reduced or absent pulsation)</w:t>
                            </w:r>
                          </w:p>
                          <w:p w:rsidR="00684A49" w:rsidRPr="00684A49" w:rsidRDefault="00684A49" w:rsidP="00684A49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3" w:line="239" w:lineRule="auto"/>
                              <w:ind w:left="34" w:right="575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84A49">
                              <w:rPr>
                                <w:rFonts w:ascii="Arial" w:hAnsi="Arial" w:cs="Arial"/>
                                <w:sz w:val="20"/>
                              </w:rPr>
                              <w:t>Transient or permanent visual loss</w:t>
                            </w:r>
                          </w:p>
                          <w:p w:rsidR="00684A49" w:rsidRPr="00684A49" w:rsidRDefault="00684A49" w:rsidP="00684A49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3" w:line="239" w:lineRule="auto"/>
                              <w:ind w:left="34" w:right="575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84A49">
                              <w:rPr>
                                <w:rFonts w:ascii="Arial" w:hAnsi="Arial" w:cs="Arial"/>
                                <w:sz w:val="20"/>
                              </w:rPr>
                              <w:t>Visual field defect</w:t>
                            </w:r>
                          </w:p>
                          <w:p w:rsidR="00684A49" w:rsidRPr="00684A49" w:rsidRDefault="00684A49" w:rsidP="00684A49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3" w:line="239" w:lineRule="auto"/>
                              <w:ind w:left="34" w:right="575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84A49">
                              <w:rPr>
                                <w:rFonts w:ascii="Arial" w:hAnsi="Arial" w:cs="Arial"/>
                                <w:sz w:val="20"/>
                              </w:rPr>
                              <w:t>Relative afferent pupillary defect</w:t>
                            </w:r>
                          </w:p>
                          <w:p w:rsidR="00684A49" w:rsidRPr="00684A49" w:rsidRDefault="00684A49" w:rsidP="00684A49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3" w:line="239" w:lineRule="auto"/>
                              <w:ind w:left="34" w:right="575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84A49">
                              <w:rPr>
                                <w:rFonts w:ascii="Arial" w:hAnsi="Arial" w:cs="Arial"/>
                                <w:sz w:val="20"/>
                              </w:rPr>
                              <w:t>Anterior ischaemic optic neuritis</w:t>
                            </w:r>
                          </w:p>
                          <w:p w:rsidR="00684A49" w:rsidRPr="00684A49" w:rsidRDefault="00684A49" w:rsidP="00684A49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3" w:line="239" w:lineRule="auto"/>
                              <w:ind w:left="34" w:right="575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84A49">
                              <w:rPr>
                                <w:rFonts w:ascii="Arial" w:hAnsi="Arial" w:cs="Arial"/>
                                <w:sz w:val="20"/>
                              </w:rPr>
                              <w:t>Upper cranial nerve palsies</w:t>
                            </w:r>
                          </w:p>
                          <w:p w:rsidR="00FD1487" w:rsidRPr="00684A49" w:rsidRDefault="00684A49" w:rsidP="00684A49">
                            <w:pPr>
                              <w:pStyle w:val="ListParagraph"/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before="13" w:line="239" w:lineRule="auto"/>
                              <w:ind w:left="34" w:right="575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84A49">
                              <w:rPr>
                                <w:rFonts w:ascii="Arial" w:hAnsi="Arial" w:cs="Arial"/>
                                <w:sz w:val="20"/>
                              </w:rPr>
                              <w:t>Features of large vessel GCA (vascular bruits and asymmet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ry of pulses or blood pressure)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8pt;margin-top:.35pt;width:351.75pt;height:2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" fillcolor="#9fc">
                <v:textbox>
                  <w:txbxContent>
                    <w:p w:rsidR="00684A49" w:rsidRPr="00684A49" w:rsidRDefault="00684A49" w:rsidP="00684A49">
                      <w:pPr>
                        <w:pStyle w:val="ListParagraph"/>
                        <w:widowControl w:val="0"/>
                        <w:tabs>
                          <w:tab w:val="left" w:pos="459"/>
                          <w:tab w:val="left" w:pos="2460"/>
                          <w:tab w:val="left" w:pos="3380"/>
                          <w:tab w:val="left" w:pos="4300"/>
                        </w:tabs>
                        <w:autoSpaceDE w:val="0"/>
                        <w:autoSpaceDN w:val="0"/>
                        <w:adjustRightInd w:val="0"/>
                        <w:spacing w:line="274" w:lineRule="exact"/>
                        <w:ind w:left="34"/>
                        <w:rPr>
                          <w:rFonts w:ascii="Arial" w:hAnsi="Arial" w:cs="Arial"/>
                          <w:sz w:val="20"/>
                        </w:rPr>
                      </w:pPr>
                      <w:r w:rsidRPr="00684A49">
                        <w:rPr>
                          <w:rFonts w:ascii="Arial" w:hAnsi="Arial" w:cs="Arial"/>
                          <w:sz w:val="20"/>
                        </w:rPr>
                        <w:t>Age &gt;50 years</w:t>
                      </w:r>
                    </w:p>
                    <w:p w:rsidR="00684A49" w:rsidRPr="00684A49" w:rsidRDefault="00684A49" w:rsidP="00684A49">
                      <w:pPr>
                        <w:pStyle w:val="ListParagraph"/>
                        <w:widowControl w:val="0"/>
                        <w:tabs>
                          <w:tab w:val="left" w:pos="459"/>
                          <w:tab w:val="left" w:pos="2460"/>
                          <w:tab w:val="left" w:pos="3380"/>
                          <w:tab w:val="left" w:pos="4300"/>
                        </w:tabs>
                        <w:autoSpaceDE w:val="0"/>
                        <w:autoSpaceDN w:val="0"/>
                        <w:adjustRightInd w:val="0"/>
                        <w:spacing w:line="274" w:lineRule="exact"/>
                        <w:ind w:left="34"/>
                        <w:rPr>
                          <w:rFonts w:ascii="Arial" w:hAnsi="Arial" w:cs="Arial"/>
                          <w:sz w:val="20"/>
                        </w:rPr>
                      </w:pPr>
                      <w:r w:rsidRPr="00684A49">
                        <w:rPr>
                          <w:rFonts w:ascii="Arial" w:hAnsi="Arial" w:cs="Arial"/>
                          <w:sz w:val="20"/>
                        </w:rPr>
                        <w:t>Abrupt onset headache (usually unilateral in the temporal area)</w:t>
                      </w:r>
                    </w:p>
                    <w:p w:rsidR="00684A49" w:rsidRPr="00684A49" w:rsidRDefault="00684A49" w:rsidP="00684A49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ind w:left="34"/>
                        <w:rPr>
                          <w:rFonts w:ascii="Arial" w:hAnsi="Arial" w:cs="Arial"/>
                          <w:sz w:val="20"/>
                        </w:rPr>
                      </w:pPr>
                      <w:r w:rsidRPr="00684A49">
                        <w:rPr>
                          <w:rFonts w:ascii="Arial" w:hAnsi="Arial" w:cs="Arial"/>
                          <w:sz w:val="20"/>
                        </w:rPr>
                        <w:t>Scalp tenderness</w:t>
                      </w:r>
                    </w:p>
                    <w:p w:rsidR="00684A49" w:rsidRPr="00684A49" w:rsidRDefault="00684A49" w:rsidP="00684A49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ind w:left="34"/>
                        <w:rPr>
                          <w:rFonts w:ascii="Arial" w:hAnsi="Arial" w:cs="Arial"/>
                          <w:sz w:val="20"/>
                        </w:rPr>
                      </w:pPr>
                      <w:r w:rsidRPr="00684A49">
                        <w:rPr>
                          <w:rFonts w:ascii="Arial" w:hAnsi="Arial" w:cs="Arial"/>
                          <w:sz w:val="20"/>
                        </w:rPr>
                        <w:t>Jaw and tongue claudication</w:t>
                      </w:r>
                    </w:p>
                    <w:p w:rsidR="00684A49" w:rsidRPr="00684A49" w:rsidRDefault="00684A49" w:rsidP="00684A49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ind w:left="34"/>
                        <w:rPr>
                          <w:rFonts w:ascii="Arial" w:hAnsi="Arial" w:cs="Arial"/>
                          <w:sz w:val="20"/>
                        </w:rPr>
                      </w:pPr>
                      <w:r w:rsidRPr="00684A49">
                        <w:rPr>
                          <w:rFonts w:ascii="Arial" w:hAnsi="Arial" w:cs="Arial"/>
                          <w:sz w:val="20"/>
                        </w:rPr>
                        <w:t>Visual symptoms (including diplopia)</w:t>
                      </w:r>
                    </w:p>
                    <w:p w:rsidR="00684A49" w:rsidRPr="00684A49" w:rsidRDefault="00684A49" w:rsidP="00684A49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ind w:left="34"/>
                        <w:rPr>
                          <w:rFonts w:ascii="Arial" w:hAnsi="Arial" w:cs="Arial"/>
                          <w:sz w:val="20"/>
                        </w:rPr>
                      </w:pPr>
                      <w:r w:rsidRPr="00684A49">
                        <w:rPr>
                          <w:rFonts w:ascii="Arial" w:hAnsi="Arial" w:cs="Arial"/>
                          <w:sz w:val="20"/>
                        </w:rPr>
                        <w:t>Constitutional symptoms</w:t>
                      </w:r>
                    </w:p>
                    <w:p w:rsidR="00684A49" w:rsidRPr="00684A49" w:rsidRDefault="00684A49" w:rsidP="00684A49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ind w:left="34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684A49">
                        <w:rPr>
                          <w:rFonts w:ascii="Arial" w:hAnsi="Arial" w:cs="Arial"/>
                          <w:sz w:val="20"/>
                        </w:rPr>
                        <w:t>Polymyalgic</w:t>
                      </w:r>
                      <w:proofErr w:type="spellEnd"/>
                      <w:r w:rsidRPr="00684A49">
                        <w:rPr>
                          <w:rFonts w:ascii="Arial" w:hAnsi="Arial" w:cs="Arial"/>
                          <w:sz w:val="20"/>
                        </w:rPr>
                        <w:t xml:space="preserve"> symptoms</w:t>
                      </w:r>
                    </w:p>
                    <w:p w:rsidR="00684A49" w:rsidRPr="00684A49" w:rsidRDefault="00684A49" w:rsidP="00684A49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ind w:left="34"/>
                        <w:rPr>
                          <w:rFonts w:ascii="Arial" w:hAnsi="Arial" w:cs="Arial"/>
                          <w:sz w:val="20"/>
                        </w:rPr>
                      </w:pPr>
                      <w:r w:rsidRPr="00684A49">
                        <w:rPr>
                          <w:rFonts w:ascii="Arial" w:hAnsi="Arial" w:cs="Arial"/>
                          <w:sz w:val="20"/>
                        </w:rPr>
                        <w:t>Limb claudication</w:t>
                      </w:r>
                    </w:p>
                    <w:p w:rsidR="00684A49" w:rsidRPr="00684A49" w:rsidRDefault="00684A49" w:rsidP="00684A49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3" w:line="239" w:lineRule="auto"/>
                        <w:ind w:left="34" w:right="575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684A49">
                        <w:rPr>
                          <w:rFonts w:ascii="Arial" w:hAnsi="Arial" w:cs="Arial"/>
                          <w:sz w:val="20"/>
                        </w:rPr>
                        <w:t xml:space="preserve">Rule out red flags and systemic symptoms </w:t>
                      </w:r>
                      <w:r w:rsidRPr="00684A49">
                        <w:rPr>
                          <w:rFonts w:ascii="Arial" w:hAnsi="Arial" w:cs="Arial"/>
                          <w:spacing w:val="-2"/>
                          <w:sz w:val="20"/>
                        </w:rPr>
                        <w:t>i.</w:t>
                      </w:r>
                      <w:r w:rsidRPr="00684A49">
                        <w:rPr>
                          <w:rFonts w:ascii="Arial" w:hAnsi="Arial" w:cs="Arial"/>
                          <w:sz w:val="20"/>
                        </w:rPr>
                        <w:t>e. rashes, fever, risk factors family history, smoking</w:t>
                      </w:r>
                    </w:p>
                    <w:p w:rsidR="00684A49" w:rsidRPr="00684A49" w:rsidRDefault="00684A49" w:rsidP="00684A49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3" w:line="239" w:lineRule="auto"/>
                        <w:ind w:left="34" w:right="575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684A49">
                        <w:rPr>
                          <w:rFonts w:ascii="Arial" w:hAnsi="Arial" w:cs="Arial"/>
                          <w:sz w:val="20"/>
                        </w:rPr>
                        <w:t>Abnormal superficial temporal artery (tender, thickened with reduced or absent pulsation)</w:t>
                      </w:r>
                    </w:p>
                    <w:p w:rsidR="00684A49" w:rsidRPr="00684A49" w:rsidRDefault="00684A49" w:rsidP="00684A49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3" w:line="239" w:lineRule="auto"/>
                        <w:ind w:left="34" w:right="575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684A49">
                        <w:rPr>
                          <w:rFonts w:ascii="Arial" w:hAnsi="Arial" w:cs="Arial"/>
                          <w:sz w:val="20"/>
                        </w:rPr>
                        <w:t>Transient or permanent visual loss</w:t>
                      </w:r>
                    </w:p>
                    <w:p w:rsidR="00684A49" w:rsidRPr="00684A49" w:rsidRDefault="00684A49" w:rsidP="00684A49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3" w:line="239" w:lineRule="auto"/>
                        <w:ind w:left="34" w:right="575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684A49">
                        <w:rPr>
                          <w:rFonts w:ascii="Arial" w:hAnsi="Arial" w:cs="Arial"/>
                          <w:sz w:val="20"/>
                        </w:rPr>
                        <w:t>Visual field defect</w:t>
                      </w:r>
                    </w:p>
                    <w:p w:rsidR="00684A49" w:rsidRPr="00684A49" w:rsidRDefault="00684A49" w:rsidP="00684A49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3" w:line="239" w:lineRule="auto"/>
                        <w:ind w:left="34" w:right="575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684A49">
                        <w:rPr>
                          <w:rFonts w:ascii="Arial" w:hAnsi="Arial" w:cs="Arial"/>
                          <w:sz w:val="20"/>
                        </w:rPr>
                        <w:t>Relative afferent pupillary defect</w:t>
                      </w:r>
                    </w:p>
                    <w:p w:rsidR="00684A49" w:rsidRPr="00684A49" w:rsidRDefault="00684A49" w:rsidP="00684A49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3" w:line="239" w:lineRule="auto"/>
                        <w:ind w:left="34" w:right="575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684A49">
                        <w:rPr>
                          <w:rFonts w:ascii="Arial" w:hAnsi="Arial" w:cs="Arial"/>
                          <w:sz w:val="20"/>
                        </w:rPr>
                        <w:t>Anterior ischaemic optic neuritis</w:t>
                      </w:r>
                    </w:p>
                    <w:p w:rsidR="00684A49" w:rsidRPr="00684A49" w:rsidRDefault="00684A49" w:rsidP="00684A49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3" w:line="239" w:lineRule="auto"/>
                        <w:ind w:left="34" w:right="575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684A49">
                        <w:rPr>
                          <w:rFonts w:ascii="Arial" w:hAnsi="Arial" w:cs="Arial"/>
                          <w:sz w:val="20"/>
                        </w:rPr>
                        <w:t>Upper cranial nerve palsies</w:t>
                      </w:r>
                    </w:p>
                    <w:p w:rsidR="00FD1487" w:rsidRPr="00684A49" w:rsidRDefault="00684A49" w:rsidP="00684A49">
                      <w:pPr>
                        <w:pStyle w:val="ListParagraph"/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before="13" w:line="239" w:lineRule="auto"/>
                        <w:ind w:left="34" w:right="575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684A49">
                        <w:rPr>
                          <w:rFonts w:ascii="Arial" w:hAnsi="Arial" w:cs="Arial"/>
                          <w:sz w:val="20"/>
                        </w:rPr>
                        <w:t>Features of large vessel GCA (vascular bruits and asymmet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ry of pulses or blood pressure)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1934C9" wp14:editId="380AE40D">
                <wp:simplePos x="0" y="0"/>
                <wp:positionH relativeFrom="column">
                  <wp:posOffset>4239895</wp:posOffset>
                </wp:positionH>
                <wp:positionV relativeFrom="paragraph">
                  <wp:posOffset>455295</wp:posOffset>
                </wp:positionV>
                <wp:extent cx="447675" cy="385445"/>
                <wp:effectExtent l="0" t="19050" r="47625" b="3365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54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333.85pt;margin-top:35.85pt;width:35.25pt;height:3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" adj="12301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BA92E" wp14:editId="49F6171D">
                <wp:simplePos x="0" y="0"/>
                <wp:positionH relativeFrom="column">
                  <wp:posOffset>4705350</wp:posOffset>
                </wp:positionH>
                <wp:positionV relativeFrom="paragraph">
                  <wp:posOffset>4445</wp:posOffset>
                </wp:positionV>
                <wp:extent cx="2074545" cy="1333500"/>
                <wp:effectExtent l="0" t="0" r="2095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545" cy="1333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C2C" w:rsidRPr="00CA1E40" w:rsidRDefault="00B52C2C" w:rsidP="00B52C2C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A1E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Rule out </w:t>
                            </w:r>
                          </w:p>
                          <w:p w:rsidR="00B52C2C" w:rsidRPr="00CA1E40" w:rsidRDefault="00B52C2C" w:rsidP="00B52C2C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A1E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Red flags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0" type="#_x0000_t202" style="position:absolute;left:0;text-align:left;margin-left:370.5pt;margin-top:.35pt;width:163.35pt;height:1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" fillcolor="red" strokeweight=".5pt">
                <v:textbox>
                  <w:txbxContent>
                    <w:p w:rsidR="00B52C2C" w:rsidRPr="00CA1E40" w:rsidRDefault="00B52C2C" w:rsidP="00B52C2C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A1E4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Rule out </w:t>
                      </w:r>
                    </w:p>
                    <w:p w:rsidR="00B52C2C" w:rsidRPr="00CA1E40" w:rsidRDefault="00B52C2C" w:rsidP="00B52C2C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A1E40">
                        <w:rPr>
                          <w:rFonts w:ascii="Arial" w:hAnsi="Arial" w:cs="Arial"/>
                          <w:sz w:val="32"/>
                          <w:szCs w:val="32"/>
                        </w:rPr>
                        <w:t>Red flags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E17F5E" wp14:editId="65DFE5BB">
                <wp:simplePos x="0" y="0"/>
                <wp:positionH relativeFrom="column">
                  <wp:posOffset>4259580</wp:posOffset>
                </wp:positionH>
                <wp:positionV relativeFrom="paragraph">
                  <wp:posOffset>2128520</wp:posOffset>
                </wp:positionV>
                <wp:extent cx="447675" cy="385445"/>
                <wp:effectExtent l="0" t="19050" r="47625" b="3365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54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2" o:spid="_x0000_s1026" type="#_x0000_t13" style="position:absolute;margin-left:335.4pt;margin-top:167.6pt;width:35.25pt;height:3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" adj="12301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81D20B" wp14:editId="4663A592">
                <wp:simplePos x="0" y="0"/>
                <wp:positionH relativeFrom="column">
                  <wp:posOffset>1605915</wp:posOffset>
                </wp:positionH>
                <wp:positionV relativeFrom="paragraph">
                  <wp:posOffset>4669155</wp:posOffset>
                </wp:positionV>
                <wp:extent cx="346075" cy="447675"/>
                <wp:effectExtent l="19050" t="0" r="34925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126.45pt;margin-top:367.65pt;width:27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" adj="13251" fillcolor="#4f81bd [3204]" strokecolor="#243f60 [1604]" strokeweight="2pt"/>
            </w:pict>
          </mc:Fallback>
        </mc:AlternateContent>
      </w:r>
      <w:r w:rsidR="00684A4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9E16A6" wp14:editId="5FD79E97">
                <wp:simplePos x="0" y="0"/>
                <wp:positionH relativeFrom="column">
                  <wp:posOffset>1605280</wp:posOffset>
                </wp:positionH>
                <wp:positionV relativeFrom="paragraph">
                  <wp:posOffset>2940685</wp:posOffset>
                </wp:positionV>
                <wp:extent cx="294640" cy="344170"/>
                <wp:effectExtent l="19050" t="0" r="10160" b="3683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3441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7" o:spid="_x0000_s1026" type="#_x0000_t67" style="position:absolute;margin-left:126.4pt;margin-top:231.55pt;width:23.2pt;height:27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" adj="12354" fillcolor="#4f81bd [3204]" strokecolor="#243f60 [1604]" strokeweight="2pt"/>
            </w:pict>
          </mc:Fallback>
        </mc:AlternateContent>
      </w:r>
    </w:p>
    <w:sectPr w:rsidR="00B52C2C" w:rsidRPr="00B52C2C" w:rsidSect="00170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4EDA"/>
    <w:multiLevelType w:val="hybridMultilevel"/>
    <w:tmpl w:val="8DB258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2C"/>
    <w:rsid w:val="00054089"/>
    <w:rsid w:val="0017051C"/>
    <w:rsid w:val="001719A9"/>
    <w:rsid w:val="00684A49"/>
    <w:rsid w:val="006B414F"/>
    <w:rsid w:val="00B52C2C"/>
    <w:rsid w:val="00BE2E89"/>
    <w:rsid w:val="00C55662"/>
    <w:rsid w:val="00CA1E40"/>
    <w:rsid w:val="00DA0893"/>
    <w:rsid w:val="00FD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487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0"/>
    </w:rPr>
  </w:style>
  <w:style w:type="character" w:styleId="Hyperlink">
    <w:name w:val="Hyperlink"/>
    <w:uiPriority w:val="99"/>
    <w:rsid w:val="00FD14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487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0"/>
    </w:rPr>
  </w:style>
  <w:style w:type="character" w:styleId="Hyperlink">
    <w:name w:val="Hyperlink"/>
    <w:uiPriority w:val="99"/>
    <w:rsid w:val="00FD1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cademic.oup.com/rheumatology/article/49/8/1594/17894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ic.oup.com/rheumatology/article/49/8/1594/17894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509BDE05</Template>
  <TotalTime>11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NHS Foundation Trust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Murfin Kim (WSXPCT Provider)</dc:creator>
  <cp:lastModifiedBy>Murfin Kim (WSXPCT Provider)</cp:lastModifiedBy>
  <cp:revision>3</cp:revision>
  <dcterms:created xsi:type="dcterms:W3CDTF">2020-09-15T11:23:00Z</dcterms:created>
  <dcterms:modified xsi:type="dcterms:W3CDTF">2020-09-15T11:36:00Z</dcterms:modified>
</cp:coreProperties>
</file>