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1719A9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Generalised Osteoarthritis</w:t>
      </w:r>
    </w:p>
    <w:p w:rsidR="00B52C2C" w:rsidRPr="00B52C2C" w:rsidRDefault="00DA0893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0278BF" wp14:editId="65DF27ED">
                <wp:simplePos x="0" y="0"/>
                <wp:positionH relativeFrom="column">
                  <wp:posOffset>4145280</wp:posOffset>
                </wp:positionH>
                <wp:positionV relativeFrom="paragraph">
                  <wp:posOffset>4926965</wp:posOffset>
                </wp:positionV>
                <wp:extent cx="447675" cy="385445"/>
                <wp:effectExtent l="0" t="19050" r="47625" b="3365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326.4pt;margin-top:387.95pt;width:35.25pt;height:3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" adj="12301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045FD" wp14:editId="7039E921">
                <wp:simplePos x="0" y="0"/>
                <wp:positionH relativeFrom="column">
                  <wp:posOffset>4581525</wp:posOffset>
                </wp:positionH>
                <wp:positionV relativeFrom="paragraph">
                  <wp:posOffset>3808095</wp:posOffset>
                </wp:positionV>
                <wp:extent cx="2190750" cy="25781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8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Default="006B414F" w:rsidP="00DA089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="00FD1487" w:rsidRPr="00DA08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Orthopaedic pathways</w:t>
                            </w:r>
                          </w:p>
                          <w:p w:rsidR="00DA0893" w:rsidRPr="00DA0893" w:rsidRDefault="00DA0893" w:rsidP="00DA089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1487" w:rsidRDefault="00FD1487" w:rsidP="00DA089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appropriate and surgery is being considered</w:t>
                            </w:r>
                          </w:p>
                          <w:p w:rsidR="00DA0893" w:rsidRPr="00DA0893" w:rsidRDefault="00DA0893" w:rsidP="00DA089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0893" w:rsidRDefault="00DA0893" w:rsidP="00DA089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Consider referral to occupational therapy</w:t>
                            </w:r>
                          </w:p>
                          <w:p w:rsidR="00DA0893" w:rsidRPr="00DA0893" w:rsidRDefault="00DA0893" w:rsidP="00DA089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A0893" w:rsidRPr="00DA0893" w:rsidRDefault="00DA0893" w:rsidP="00DA0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DA08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bracing/AD</w:t>
                            </w:r>
                            <w:bookmarkStart w:id="0" w:name="_GoBack"/>
                            <w:bookmarkEnd w:id="0"/>
                            <w:r w:rsidRPr="00DA08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 modifications/hand function</w:t>
                            </w:r>
                            <w:r w:rsidRPr="00DA08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A0893" w:rsidRPr="00DA0893" w:rsidRDefault="00DA0893" w:rsidP="00DA0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A0893" w:rsidRPr="00DA0893" w:rsidRDefault="00DA0893" w:rsidP="00DA0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Consider referral to physiotherapy</w:t>
                            </w:r>
                          </w:p>
                          <w:p w:rsidR="00DA0893" w:rsidRPr="00DA0893" w:rsidRDefault="00DA0893" w:rsidP="00DA0893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sz w:val="20"/>
                              </w:rPr>
                              <w:t>For joint supports/walking aids and support with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0.75pt;margin-top:299.85pt;width:172.5pt;height:2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" fillcolor="#ffc000" strokeweight=".5pt">
                <v:textbox>
                  <w:txbxContent>
                    <w:p w:rsidR="006B414F" w:rsidRDefault="006B414F" w:rsidP="00DA089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08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Refer to </w:t>
                      </w:r>
                      <w:r w:rsidR="00FD1487" w:rsidRPr="00DA08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Orthopaedic pathways</w:t>
                      </w:r>
                    </w:p>
                    <w:p w:rsidR="00DA0893" w:rsidRPr="00DA0893" w:rsidRDefault="00DA0893" w:rsidP="00DA089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1487" w:rsidRDefault="00FD1487" w:rsidP="00DA089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0893">
                        <w:rPr>
                          <w:rFonts w:ascii="Arial" w:hAnsi="Arial" w:cs="Arial"/>
                          <w:sz w:val="20"/>
                          <w:szCs w:val="20"/>
                        </w:rPr>
                        <w:t>If appropriate and surgery is being considered</w:t>
                      </w:r>
                    </w:p>
                    <w:p w:rsidR="00DA0893" w:rsidRPr="00DA0893" w:rsidRDefault="00DA0893" w:rsidP="00DA089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0893" w:rsidRDefault="00DA0893" w:rsidP="00DA089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089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Consider referral to occupational therapy</w:t>
                      </w:r>
                    </w:p>
                    <w:p w:rsidR="00DA0893" w:rsidRPr="00DA0893" w:rsidRDefault="00DA0893" w:rsidP="00DA089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A0893" w:rsidRPr="00DA0893" w:rsidRDefault="00DA0893" w:rsidP="00DA0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A08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For </w:t>
                      </w:r>
                      <w:r w:rsidRPr="00DA0893">
                        <w:rPr>
                          <w:rFonts w:ascii="Arial" w:hAnsi="Arial" w:cs="Arial"/>
                          <w:sz w:val="20"/>
                          <w:szCs w:val="20"/>
                        </w:rPr>
                        <w:t>bracing/AD</w:t>
                      </w:r>
                      <w:bookmarkStart w:id="1" w:name="_GoBack"/>
                      <w:bookmarkEnd w:id="1"/>
                      <w:r w:rsidRPr="00DA0893">
                        <w:rPr>
                          <w:rFonts w:ascii="Arial" w:hAnsi="Arial" w:cs="Arial"/>
                          <w:sz w:val="20"/>
                          <w:szCs w:val="20"/>
                        </w:rPr>
                        <w:t>L modifications/hand function</w:t>
                      </w:r>
                      <w:r w:rsidRPr="00DA08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A0893" w:rsidRPr="00DA0893" w:rsidRDefault="00DA0893" w:rsidP="00DA0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A0893" w:rsidRPr="00DA0893" w:rsidRDefault="00DA0893" w:rsidP="00DA0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08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Consider referral to physiotherapy</w:t>
                      </w:r>
                    </w:p>
                    <w:p w:rsidR="00DA0893" w:rsidRPr="00DA0893" w:rsidRDefault="00DA0893" w:rsidP="00DA0893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DA0893">
                        <w:rPr>
                          <w:rFonts w:ascii="Arial" w:hAnsi="Arial" w:cs="Arial"/>
                          <w:sz w:val="20"/>
                        </w:rPr>
                        <w:t>For joint supports/walking aids and support with exercise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18F3F" wp14:editId="4ED15241">
                <wp:simplePos x="0" y="0"/>
                <wp:positionH relativeFrom="column">
                  <wp:posOffset>4585970</wp:posOffset>
                </wp:positionH>
                <wp:positionV relativeFrom="paragraph">
                  <wp:posOffset>6854190</wp:posOffset>
                </wp:positionV>
                <wp:extent cx="2171700" cy="1405255"/>
                <wp:effectExtent l="0" t="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05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Refer to Consultant Rheumatologist</w:t>
                            </w:r>
                          </w:p>
                          <w:p w:rsidR="00FD1487" w:rsidRDefault="00FD1487" w:rsidP="00FD14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line="260" w:lineRule="exac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If f</w:t>
                            </w:r>
                            <w:r w:rsidRPr="000B447F">
                              <w:rPr>
                                <w:rFonts w:ascii="Arial" w:hAnsi="Arial" w:cs="Arial"/>
                                <w:szCs w:val="24"/>
                              </w:rPr>
                              <w:t>lare ups are not settling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or failing to respond to analgesia</w:t>
                            </w:r>
                          </w:p>
                          <w:p w:rsidR="00FD1487" w:rsidRDefault="00FD1487" w:rsidP="00FD14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line="260" w:lineRule="exac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If patient does not want surgical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1.1pt;margin-top:539.7pt;width:171pt;height:1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" fillcolor="#8db3e2 [1311]" strokeweight=".5pt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Refer to Consultant Rheumatologist</w:t>
                      </w:r>
                    </w:p>
                    <w:p w:rsidR="00FD1487" w:rsidRDefault="00FD1487" w:rsidP="00FD14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line="260" w:lineRule="exact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If f</w:t>
                      </w:r>
                      <w:r w:rsidRPr="000B447F">
                        <w:rPr>
                          <w:rFonts w:ascii="Arial" w:hAnsi="Arial" w:cs="Arial"/>
                          <w:szCs w:val="24"/>
                        </w:rPr>
                        <w:t>lare ups are not settling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or failing to respond to analgesia</w:t>
                      </w:r>
                    </w:p>
                    <w:p w:rsidR="00FD1487" w:rsidRDefault="00FD1487" w:rsidP="00FD14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line="260" w:lineRule="exact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If patient does not want surgical intervention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D76E2" wp14:editId="69D68BD3">
                <wp:simplePos x="0" y="0"/>
                <wp:positionH relativeFrom="column">
                  <wp:posOffset>4161960</wp:posOffset>
                </wp:positionH>
                <wp:positionV relativeFrom="paragraph">
                  <wp:posOffset>6286946</wp:posOffset>
                </wp:positionV>
                <wp:extent cx="349250" cy="696334"/>
                <wp:effectExtent l="0" t="154305" r="0" b="8699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7894">
                          <a:off x="0" y="0"/>
                          <a:ext cx="349250" cy="6963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327.7pt;margin-top:495.05pt;width:27.5pt;height:54.85pt;rotation:-302787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" adj="16183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F01AE" wp14:editId="48B05CDB">
                <wp:simplePos x="0" y="0"/>
                <wp:positionH relativeFrom="column">
                  <wp:posOffset>1786255</wp:posOffset>
                </wp:positionH>
                <wp:positionV relativeFrom="paragraph">
                  <wp:posOffset>6407785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140.65pt;margin-top:504.5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" adj="1325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725EF" wp14:editId="2EA71CA4">
                <wp:simplePos x="0" y="0"/>
                <wp:positionH relativeFrom="column">
                  <wp:posOffset>-228600</wp:posOffset>
                </wp:positionH>
                <wp:positionV relativeFrom="paragraph">
                  <wp:posOffset>6852920</wp:posOffset>
                </wp:positionV>
                <wp:extent cx="4352290" cy="2863215"/>
                <wp:effectExtent l="0" t="0" r="1016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290" cy="286321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FD1487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:rsidR="00FD1487" w:rsidRPr="00FD1487" w:rsidRDefault="00FD1487" w:rsidP="00DA089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Patient education/information</w:t>
                            </w:r>
                          </w:p>
                          <w:p w:rsidR="00FD1487" w:rsidRDefault="00FD1487" w:rsidP="00DA0893">
                            <w:pPr>
                              <w:widowControl w:val="0"/>
                              <w:spacing w:after="0"/>
                              <w:jc w:val="both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FD148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https://www.versusarthritis.org/osteoarthritis/</w:t>
                              </w:r>
                            </w:hyperlink>
                          </w:p>
                          <w:p w:rsidR="00DA0893" w:rsidRPr="00FD1487" w:rsidRDefault="00DA0893" w:rsidP="00DA089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D1487" w:rsidRPr="00FD1487" w:rsidRDefault="00FD1487" w:rsidP="00DA089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Advice on use of heat or cold</w:t>
                            </w:r>
                          </w:p>
                          <w:p w:rsidR="00FD1487" w:rsidRPr="00FD1487" w:rsidRDefault="00FD1487" w:rsidP="00DA089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Advice on pacing</w:t>
                            </w:r>
                          </w:p>
                          <w:p w:rsidR="00FD1487" w:rsidRPr="00FD1487" w:rsidRDefault="00FD1487" w:rsidP="00DA089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Advice on appropriate exercise to include local muscle strengthening and general aerobic fitness</w:t>
                            </w:r>
                          </w:p>
                          <w:p w:rsidR="00FD1487" w:rsidRDefault="00FD1487" w:rsidP="00DA089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Advice on appropriate footwear, including shock absorbing properties, for people with lower limb osteoarthritis</w:t>
                            </w:r>
                          </w:p>
                          <w:p w:rsidR="00DA0893" w:rsidRPr="00FD1487" w:rsidRDefault="00DA0893" w:rsidP="00DA089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D1487" w:rsidRPr="00DA0893" w:rsidRDefault="00FD1487" w:rsidP="00DA0893">
                            <w:pPr>
                              <w:pStyle w:val="ListParagraph"/>
                              <w:widowControl w:val="0"/>
                              <w:tabs>
                                <w:tab w:val="left" w:pos="460"/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ind w:left="0" w:right="3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sz w:val="20"/>
                              </w:rPr>
                              <w:t>Advice on TENS machine</w:t>
                            </w:r>
                          </w:p>
                          <w:p w:rsidR="00FD1487" w:rsidRPr="00DA0893" w:rsidRDefault="00FD1487" w:rsidP="00DA0893">
                            <w:pPr>
                              <w:pStyle w:val="ListParagraph"/>
                              <w:widowControl w:val="0"/>
                              <w:tabs>
                                <w:tab w:val="left" w:pos="460"/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ind w:left="0" w:right="3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sz w:val="20"/>
                              </w:rPr>
                              <w:t>Analgesia</w:t>
                            </w:r>
                          </w:p>
                          <w:p w:rsidR="00FD1487" w:rsidRPr="00DA0893" w:rsidRDefault="00FD1487" w:rsidP="00DA0893">
                            <w:pPr>
                              <w:pStyle w:val="ListParagraph"/>
                              <w:widowControl w:val="0"/>
                              <w:tabs>
                                <w:tab w:val="left" w:pos="460"/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ind w:left="0" w:right="3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sz w:val="20"/>
                              </w:rPr>
                              <w:t>Consider topical capsaicin for knee or hand osteoarthritis</w:t>
                            </w:r>
                          </w:p>
                          <w:p w:rsidR="006B414F" w:rsidRPr="00DA0893" w:rsidRDefault="00FD1487" w:rsidP="00DA0893">
                            <w:pPr>
                              <w:pStyle w:val="ListParagraph"/>
                              <w:widowControl w:val="0"/>
                              <w:tabs>
                                <w:tab w:val="left" w:pos="460"/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ind w:left="0" w:right="3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0893">
                              <w:rPr>
                                <w:rFonts w:ascii="Arial" w:hAnsi="Arial" w:cs="Arial"/>
                                <w:sz w:val="20"/>
                              </w:rPr>
                              <w:t>Offer interventions to help weight loss for people who are obese or overweight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8pt;margin-top:539.6pt;width:342.7pt;height:2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" fillcolor="#9fc" strokeweight=".5pt">
                <v:textbox>
                  <w:txbxContent>
                    <w:p w:rsidR="006B414F" w:rsidRPr="00FD1487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:rsidR="00FD1487" w:rsidRPr="00FD1487" w:rsidRDefault="00FD1487" w:rsidP="00DA0893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Patient education/information</w:t>
                      </w:r>
                    </w:p>
                    <w:p w:rsidR="00FD1487" w:rsidRDefault="00FD1487" w:rsidP="00DA0893">
                      <w:pPr>
                        <w:widowControl w:val="0"/>
                        <w:spacing w:after="0"/>
                        <w:jc w:val="both"/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7" w:history="1">
                        <w:r w:rsidRPr="00FD148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https://www.versusarthritis.org/osteoarthritis/</w:t>
                        </w:r>
                      </w:hyperlink>
                    </w:p>
                    <w:p w:rsidR="00DA0893" w:rsidRPr="00FD1487" w:rsidRDefault="00DA0893" w:rsidP="00DA0893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FD1487" w:rsidRPr="00FD1487" w:rsidRDefault="00FD1487" w:rsidP="00DA089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6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Advice on use of heat or cold</w:t>
                      </w:r>
                    </w:p>
                    <w:p w:rsidR="00FD1487" w:rsidRPr="00FD1487" w:rsidRDefault="00FD1487" w:rsidP="00DA089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6" w:lineRule="exact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Advice on pacing</w:t>
                      </w:r>
                    </w:p>
                    <w:p w:rsidR="00FD1487" w:rsidRPr="00FD1487" w:rsidRDefault="00FD1487" w:rsidP="00DA089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6" w:lineRule="exact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Advice on appropriate exercise to include local muscle strengthening and general aerobic fitness</w:t>
                      </w:r>
                    </w:p>
                    <w:p w:rsidR="00FD1487" w:rsidRDefault="00FD1487" w:rsidP="00DA089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6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Advice on appropriate footwear, including shock absorbing properties, for people with lower limb osteoarthritis</w:t>
                      </w:r>
                    </w:p>
                    <w:p w:rsidR="00DA0893" w:rsidRPr="00FD1487" w:rsidRDefault="00DA0893" w:rsidP="00DA089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6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D1487" w:rsidRPr="00DA0893" w:rsidRDefault="00FD1487" w:rsidP="00DA0893">
                      <w:pPr>
                        <w:pStyle w:val="ListParagraph"/>
                        <w:widowControl w:val="0"/>
                        <w:tabs>
                          <w:tab w:val="left" w:pos="460"/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ind w:left="0" w:right="3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A0893">
                        <w:rPr>
                          <w:rFonts w:ascii="Arial" w:hAnsi="Arial" w:cs="Arial"/>
                          <w:sz w:val="20"/>
                        </w:rPr>
                        <w:t>Advice on TENS machine</w:t>
                      </w:r>
                    </w:p>
                    <w:p w:rsidR="00FD1487" w:rsidRPr="00DA0893" w:rsidRDefault="00FD1487" w:rsidP="00DA0893">
                      <w:pPr>
                        <w:pStyle w:val="ListParagraph"/>
                        <w:widowControl w:val="0"/>
                        <w:tabs>
                          <w:tab w:val="left" w:pos="460"/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ind w:left="0" w:right="3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A0893">
                        <w:rPr>
                          <w:rFonts w:ascii="Arial" w:hAnsi="Arial" w:cs="Arial"/>
                          <w:sz w:val="20"/>
                        </w:rPr>
                        <w:t>Analgesia</w:t>
                      </w:r>
                    </w:p>
                    <w:p w:rsidR="00FD1487" w:rsidRPr="00DA0893" w:rsidRDefault="00FD1487" w:rsidP="00DA0893">
                      <w:pPr>
                        <w:pStyle w:val="ListParagraph"/>
                        <w:widowControl w:val="0"/>
                        <w:tabs>
                          <w:tab w:val="left" w:pos="460"/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ind w:left="0" w:right="3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A0893">
                        <w:rPr>
                          <w:rFonts w:ascii="Arial" w:hAnsi="Arial" w:cs="Arial"/>
                          <w:sz w:val="20"/>
                        </w:rPr>
                        <w:t>Consider topical capsaicin for knee or hand osteoarthritis</w:t>
                      </w:r>
                    </w:p>
                    <w:p w:rsidR="006B414F" w:rsidRPr="00DA0893" w:rsidRDefault="00FD1487" w:rsidP="00DA0893">
                      <w:pPr>
                        <w:pStyle w:val="ListParagraph"/>
                        <w:widowControl w:val="0"/>
                        <w:tabs>
                          <w:tab w:val="left" w:pos="460"/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ind w:left="0" w:right="3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A0893">
                        <w:rPr>
                          <w:rFonts w:ascii="Arial" w:hAnsi="Arial" w:cs="Arial"/>
                          <w:sz w:val="20"/>
                        </w:rPr>
                        <w:t>Offer interventions to help weight loss for people who are obese or overweight</w:t>
                      </w:r>
                    </w:p>
                  </w:txbxContent>
                </v:textbox>
              </v:shape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3198A" wp14:editId="641796E7">
                <wp:simplePos x="0" y="0"/>
                <wp:positionH relativeFrom="column">
                  <wp:posOffset>-228600</wp:posOffset>
                </wp:positionH>
                <wp:positionV relativeFrom="paragraph">
                  <wp:posOffset>3804920</wp:posOffset>
                </wp:positionV>
                <wp:extent cx="4352925" cy="2578100"/>
                <wp:effectExtent l="0" t="0" r="285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5781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FD1487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Investigations:</w:t>
                            </w:r>
                          </w:p>
                          <w:p w:rsidR="006B414F" w:rsidRPr="00FD1487" w:rsidRDefault="006B41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FBC, ESR/CRP, U&amp;E, LFT, Bone profile, CK, TFT, </w:t>
                            </w:r>
                            <w:proofErr w:type="spellStart"/>
                            <w:r w:rsidR="00FD1487"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eGFR</w:t>
                            </w:r>
                            <w:proofErr w:type="spellEnd"/>
                            <w:r w:rsidR="00FD1487"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Vitamin D</w:t>
                            </w:r>
                          </w:p>
                          <w:p w:rsidR="006B414F" w:rsidRPr="00FD1487" w:rsidRDefault="006B41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Urine dipstick</w:t>
                            </w:r>
                          </w:p>
                          <w:p w:rsidR="006B414F" w:rsidRPr="00FD1487" w:rsidRDefault="006B41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Chest X-ray</w:t>
                            </w:r>
                          </w:p>
                          <w:p w:rsidR="006B414F" w:rsidRPr="00FD1487" w:rsidRDefault="00FD14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 w:rsidR="006B414F"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eight and BMI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Auto-antibodies blood tests are unlikely to be helpful (because there are frequent false positives), unless specific indi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ations of connective tissue disorder such as:</w:t>
                            </w:r>
                          </w:p>
                          <w:p w:rsidR="00FD1487" w:rsidRPr="00FD1487" w:rsidRDefault="00FD1487" w:rsidP="00FD148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Dry eyes / Dry mouth / Photo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sensitive rash / </w:t>
                            </w:r>
                            <w:proofErr w:type="gramStart"/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Significant</w:t>
                            </w:r>
                            <w:proofErr w:type="gramEnd"/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alopecia / Recurrent miscarriage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8pt;margin-top:299.6pt;width:342.75pt;height:20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" fillcolor="#9fc">
                <v:textbox>
                  <w:txbxContent>
                    <w:p w:rsidR="006B414F" w:rsidRPr="00FD1487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Investigations:</w:t>
                      </w:r>
                    </w:p>
                    <w:p w:rsidR="006B414F" w:rsidRPr="00FD1487" w:rsidRDefault="006B41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FBC, ESR/CRP, U&amp;E, LFT, Bone profile, CK, TFT, </w:t>
                      </w:r>
                      <w:proofErr w:type="spellStart"/>
                      <w:r w:rsidR="00FD1487"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eGFR</w:t>
                      </w:r>
                      <w:proofErr w:type="spellEnd"/>
                      <w:r w:rsidR="00FD1487"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, Vitamin D</w:t>
                      </w:r>
                    </w:p>
                    <w:p w:rsidR="006B414F" w:rsidRPr="00FD1487" w:rsidRDefault="006B41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Urine dipstick</w:t>
                      </w:r>
                    </w:p>
                    <w:p w:rsidR="006B414F" w:rsidRPr="00FD1487" w:rsidRDefault="006B41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Chest X-ray</w:t>
                      </w:r>
                    </w:p>
                    <w:p w:rsidR="006B414F" w:rsidRPr="00FD1487" w:rsidRDefault="00FD14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W</w:t>
                      </w:r>
                      <w:r w:rsidR="006B414F"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eight and BMI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Auto-antibodies blood tests are unlikely to be helpful (because there are frequent false positives), unless specific indi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ations of connective tissue disorder such as:</w:t>
                      </w:r>
                    </w:p>
                    <w:p w:rsidR="00FD1487" w:rsidRPr="00FD1487" w:rsidRDefault="00FD1487" w:rsidP="00FD148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</w:rPr>
                        <w:t>Dry eyes / Dry mouth / Photo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</w:rPr>
                        <w:t>-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sensitive rash / </w:t>
                      </w:r>
                      <w:proofErr w:type="gramStart"/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</w:rPr>
                        <w:t>Significant</w:t>
                      </w:r>
                      <w:proofErr w:type="gramEnd"/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alopecia / Recurrent miscarriage</w:t>
                      </w:r>
                    </w:p>
                  </w:txbxContent>
                </v:textbox>
              </v:shape>
            </w:pict>
          </mc:Fallback>
        </mc:AlternateContent>
      </w:r>
      <w:r w:rsidR="00FD14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3C574" wp14:editId="662AA724">
                <wp:simplePos x="0" y="0"/>
                <wp:positionH relativeFrom="column">
                  <wp:posOffset>4126230</wp:posOffset>
                </wp:positionH>
                <wp:positionV relativeFrom="paragraph">
                  <wp:posOffset>2128520</wp:posOffset>
                </wp:positionV>
                <wp:extent cx="447675" cy="385445"/>
                <wp:effectExtent l="0" t="19050" r="47625" b="3365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324.9pt;margin-top:167.6pt;width:35.25pt;height:3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cweA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x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" adj="12301" fillcolor="#4f81bd [3204]" strokecolor="#243f60 [1604]" strokeweight="2pt"/>
            </w:pict>
          </mc:Fallback>
        </mc:AlternateContent>
      </w:r>
      <w:r w:rsidR="00FD14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5AEC2B" wp14:editId="7422EA29">
                <wp:simplePos x="0" y="0"/>
                <wp:positionH relativeFrom="column">
                  <wp:posOffset>4591050</wp:posOffset>
                </wp:positionH>
                <wp:positionV relativeFrom="paragraph">
                  <wp:posOffset>1585595</wp:posOffset>
                </wp:positionV>
                <wp:extent cx="2190750" cy="1579245"/>
                <wp:effectExtent l="0" t="0" r="1905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57924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487" w:rsidRPr="00FD1487" w:rsidRDefault="00FD1487" w:rsidP="00FD14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Clinically diagnose without investigation if patient:</w:t>
                            </w:r>
                          </w:p>
                          <w:p w:rsidR="00FD1487" w:rsidRPr="00FD1487" w:rsidRDefault="00FD1487" w:rsidP="00FD14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9" w:hanging="42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45 or over AND</w:t>
                            </w:r>
                          </w:p>
                          <w:p w:rsidR="00FD1487" w:rsidRPr="00FD1487" w:rsidRDefault="00FD1487" w:rsidP="00FD14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9" w:hanging="42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activity-related joint pain AND</w:t>
                            </w:r>
                          </w:p>
                          <w:p w:rsidR="00FD1487" w:rsidRPr="00FD1487" w:rsidRDefault="00FD1487" w:rsidP="00FD14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9" w:hanging="42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either no morning joint-related stiffness or morning stiffness that lasts no longer than 30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1.5pt;margin-top:124.85pt;width:172.5pt;height:124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" fillcolor="#9fc" strokeweight=".5pt">
                <v:textbox>
                  <w:txbxContent>
                    <w:p w:rsidR="00FD1487" w:rsidRPr="00FD1487" w:rsidRDefault="00FD1487" w:rsidP="00FD14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Clinically diagnose without investigation if patient:</w:t>
                      </w:r>
                    </w:p>
                    <w:p w:rsidR="00FD1487" w:rsidRPr="00FD1487" w:rsidRDefault="00FD1487" w:rsidP="00FD14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9" w:hanging="42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Is 45 or over AND</w:t>
                      </w:r>
                    </w:p>
                    <w:p w:rsidR="00FD1487" w:rsidRPr="00FD1487" w:rsidRDefault="00FD1487" w:rsidP="00FD14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9" w:hanging="42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Has activity-related joint pain AND</w:t>
                      </w:r>
                    </w:p>
                    <w:p w:rsidR="00FD1487" w:rsidRPr="00FD1487" w:rsidRDefault="00FD1487" w:rsidP="00FD14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9" w:hanging="42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Has either no morning joint-related stiffness or morning stiffness that lasts no longer than 30 minutes.</w:t>
                      </w:r>
                    </w:p>
                  </w:txbxContent>
                </v:textbox>
              </v:shape>
            </w:pict>
          </mc:Fallback>
        </mc:AlternateContent>
      </w:r>
      <w:r w:rsidR="00FD14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E1E1A" wp14:editId="5355CB59">
                <wp:simplePos x="0" y="0"/>
                <wp:positionH relativeFrom="column">
                  <wp:posOffset>1818005</wp:posOffset>
                </wp:positionH>
                <wp:positionV relativeFrom="paragraph">
                  <wp:posOffset>3457575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43.15pt;margin-top:272.25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" adj="12354" fillcolor="#4f81bd [3204]" strokecolor="#243f60 [1604]" strokeweight="2pt"/>
            </w:pict>
          </mc:Fallback>
        </mc:AlternateContent>
      </w:r>
      <w:r w:rsidR="00FD1487"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6F192" wp14:editId="114E3885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4352925" cy="3457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4575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6" w:lineRule="exact"/>
                              <w:ind w:left="34" w:right="4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Symptoms: Duration, sites, severity and frequency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6" w:lineRule="exact"/>
                              <w:ind w:left="34" w:right="4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History of fat</w:t>
                            </w:r>
                            <w:r w:rsidRPr="00FD1487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gue, sleep, low mood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left="34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Function: ADL’s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PMH/Co-morbidities/</w:t>
                            </w:r>
                            <w:proofErr w:type="spellStart"/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Peri</w:t>
                            </w:r>
                            <w:proofErr w:type="spellEnd"/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-menopausal</w:t>
                            </w:r>
                          </w:p>
                          <w:p w:rsidR="00FD1487" w:rsidRPr="00FD1487" w:rsidRDefault="00FD1487" w:rsidP="00FD148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Rule out red flags and systemic symptoms 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</w:rPr>
                              <w:t>i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.e. rashes, fever, risk factors family history, smoking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39" w:lineRule="auto"/>
                              <w:ind w:left="34"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Organ specific 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ymptoms to ex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ude: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systemic disease, depression, anxiety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8" w:line="274" w:lineRule="exact"/>
                              <w:ind w:left="34" w:right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Yellow flags (psycho-social): Work, relationships, leisure, QOL</w:t>
                            </w:r>
                            <w:r w:rsidRPr="00FD1487">
                              <w:rPr>
                                <w:rFonts w:ascii="Arial" w:hAnsi="Arial" w:cs="Arial"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 w:right="120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Joint examination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left="34" w:right="-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Attitudes to exercise</w:t>
                            </w:r>
                          </w:p>
                          <w:p w:rsidR="00FD1487" w:rsidRPr="00FD1487" w:rsidRDefault="00FD1487" w:rsidP="00FD148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left="34" w:right="-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differential diagnoses such as gout, other inflammatory arthritis, septic arthritis and malignancy</w:t>
                            </w:r>
                          </w:p>
                          <w:p w:rsidR="00FD1487" w:rsidRDefault="00FD1487" w:rsidP="00FD1487">
                            <w:pPr>
                              <w:ind w:left="45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8pt;margin-top:.35pt;width:342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" fillcolor="#9fc">
                <v:textbox>
                  <w:txbxContent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6" w:lineRule="exact"/>
                        <w:ind w:left="34" w:right="4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Symptoms: Duration, sites, severity and frequency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6" w:lineRule="exact"/>
                        <w:ind w:left="34" w:right="4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History of fat</w:t>
                      </w:r>
                      <w:r w:rsidRPr="00FD1487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gue, sleep, low mood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left="34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Function: ADL’s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 w:line="274" w:lineRule="exact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PMH/Co-morbidities/</w:t>
                      </w:r>
                      <w:proofErr w:type="spellStart"/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Peri</w:t>
                      </w:r>
                      <w:proofErr w:type="spellEnd"/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-menopausal</w:t>
                      </w:r>
                    </w:p>
                    <w:p w:rsidR="00FD1487" w:rsidRPr="00FD1487" w:rsidRDefault="00FD1487" w:rsidP="00FD148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Rule out red flags and systemic symptoms 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</w:rPr>
                        <w:t>i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</w:rPr>
                        <w:t>.e. rashes, fever, risk factors family history, smoking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line="239" w:lineRule="auto"/>
                        <w:ind w:left="34"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Organ specific 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ymptoms to ex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ude: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systemic disease, depression, anxiety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8" w:line="274" w:lineRule="exact"/>
                        <w:ind w:left="34" w:right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Yellow flags (psycho-social): Work, relationships, leisure, QOL</w:t>
                      </w:r>
                      <w:r w:rsidRPr="00FD1487">
                        <w:rPr>
                          <w:rFonts w:ascii="Arial" w:hAnsi="Arial" w:cs="Arial"/>
                          <w:i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 w:right="120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Joint examination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left="34" w:right="-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Attitudes to exercise</w:t>
                      </w:r>
                    </w:p>
                    <w:p w:rsidR="00FD1487" w:rsidRPr="00FD1487" w:rsidRDefault="00FD1487" w:rsidP="00FD148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left="34" w:right="-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differential diagnoses such as gout, other inflammatory arthritis, septic arthritis and malignancy</w:t>
                      </w:r>
                    </w:p>
                    <w:p w:rsidR="00FD1487" w:rsidRDefault="00FD1487" w:rsidP="00FD1487">
                      <w:pPr>
                        <w:ind w:left="459"/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DB0EED" wp14:editId="6ED84DF2">
                <wp:simplePos x="0" y="0"/>
                <wp:positionH relativeFrom="column">
                  <wp:posOffset>4126230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324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bp2/y+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97CFE" wp14:editId="5B2CEB52">
                <wp:simplePos x="0" y="0"/>
                <wp:positionH relativeFrom="column">
                  <wp:posOffset>4594860</wp:posOffset>
                </wp:positionH>
                <wp:positionV relativeFrom="paragraph">
                  <wp:posOffset>0</wp:posOffset>
                </wp:positionV>
                <wp:extent cx="219075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2" type="#_x0000_t202" style="position:absolute;left:0;text-align:left;margin-left:361.8pt;margin-top:0;width:172.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4EDA"/>
    <w:multiLevelType w:val="hybridMultilevel"/>
    <w:tmpl w:val="8DB258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17051C"/>
    <w:rsid w:val="001719A9"/>
    <w:rsid w:val="006B414F"/>
    <w:rsid w:val="00B52C2C"/>
    <w:rsid w:val="00BE2E89"/>
    <w:rsid w:val="00CA1E40"/>
    <w:rsid w:val="00DA0893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8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FD1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8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FD1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ersusarthritis.org/about-arthritis/conditions/osteoarthrit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susarthritis.org/about-arthritis/conditions/osteoarthrit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509BDE05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3</cp:revision>
  <dcterms:created xsi:type="dcterms:W3CDTF">2020-09-15T09:53:00Z</dcterms:created>
  <dcterms:modified xsi:type="dcterms:W3CDTF">2020-09-15T10:11:00Z</dcterms:modified>
</cp:coreProperties>
</file>