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5A0607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Polymyalgia </w:t>
      </w:r>
      <w:proofErr w:type="spellStart"/>
      <w:r>
        <w:rPr>
          <w:rFonts w:ascii="Arial" w:hAnsi="Arial" w:cs="Arial"/>
          <w:b/>
          <w:sz w:val="32"/>
          <w:szCs w:val="32"/>
        </w:rPr>
        <w:t>Rheumatica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(NOT Giant Cell Arteritis)</w:t>
      </w:r>
    </w:p>
    <w:p w:rsidR="00B52C2C" w:rsidRPr="00B52C2C" w:rsidRDefault="006220F3" w:rsidP="00B52C2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D4E4E" wp14:editId="09A1E952">
                <wp:simplePos x="0" y="0"/>
                <wp:positionH relativeFrom="column">
                  <wp:posOffset>4171950</wp:posOffset>
                </wp:positionH>
                <wp:positionV relativeFrom="paragraph">
                  <wp:posOffset>1991995</wp:posOffset>
                </wp:positionV>
                <wp:extent cx="380365" cy="427990"/>
                <wp:effectExtent l="0" t="23812" r="33972" b="33973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0365" cy="427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328.5pt;margin-top:156.85pt;width:29.95pt;height:33.7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" adj="12002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8E5EE" wp14:editId="39899887">
                <wp:simplePos x="0" y="0"/>
                <wp:positionH relativeFrom="column">
                  <wp:posOffset>4591050</wp:posOffset>
                </wp:positionH>
                <wp:positionV relativeFrom="paragraph">
                  <wp:posOffset>1623695</wp:posOffset>
                </wp:positionV>
                <wp:extent cx="2190750" cy="28098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809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220F3" w:rsidRDefault="006220F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 as emergency to Secondary Care if Giant Cell Arteritis is suspected:</w:t>
                            </w:r>
                          </w:p>
                          <w:p w:rsidR="006220F3" w:rsidRPr="006220F3" w:rsidRDefault="006220F3" w:rsidP="006220F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after="0" w:line="239" w:lineRule="auto"/>
                              <w:ind w:right="17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Acute onset temporal headache (</w:t>
                            </w:r>
                            <w:proofErr w:type="spellStart"/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</w:t>
                            </w:r>
                            <w:proofErr w:type="spellEnd"/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bilateral)</w:t>
                            </w:r>
                          </w:p>
                          <w:p w:rsidR="006220F3" w:rsidRPr="006220F3" w:rsidRDefault="006220F3" w:rsidP="006220F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after="0" w:line="239" w:lineRule="auto"/>
                              <w:ind w:right="17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Jaw/tongue claudication</w:t>
                            </w:r>
                          </w:p>
                          <w:p w:rsidR="006220F3" w:rsidRDefault="006220F3" w:rsidP="006220F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after="0" w:line="239" w:lineRule="auto"/>
                              <w:ind w:right="17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emporal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artery and/or scalp tenderness</w:t>
                            </w:r>
                          </w:p>
                          <w:p w:rsidR="006220F3" w:rsidRPr="006220F3" w:rsidRDefault="006220F3" w:rsidP="006220F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after="0" w:line="239" w:lineRule="auto"/>
                              <w:ind w:right="17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20F3" w:rsidRPr="006220F3" w:rsidRDefault="006220F3" w:rsidP="006220F3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39" w:lineRule="auto"/>
                              <w:ind w:right="17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duty Consultant in Acute Medical U</w:t>
                            </w:r>
                            <w:r w:rsidRPr="006220F3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</w:p>
                          <w:p w:rsidR="006220F3" w:rsidRPr="006220F3" w:rsidRDefault="006220F3" w:rsidP="006220F3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39" w:lineRule="auto"/>
                              <w:ind w:left="0" w:right="173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If visual problems, contact duty Ophthalmology Team</w:t>
                            </w:r>
                          </w:p>
                          <w:p w:rsidR="006220F3" w:rsidRPr="006220F3" w:rsidRDefault="006220F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1.5pt;margin-top:127.85pt;width:172.5pt;height:2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" fillcolor="red" strokeweight=".5pt">
                <v:textbox>
                  <w:txbxContent>
                    <w:p w:rsidR="006B414F" w:rsidRPr="006220F3" w:rsidRDefault="006220F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 as emergency to Secondary Care if Giant Cell Arteritis is suspected:</w:t>
                      </w:r>
                    </w:p>
                    <w:p w:rsidR="006220F3" w:rsidRPr="006220F3" w:rsidRDefault="006220F3" w:rsidP="006220F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after="0" w:line="239" w:lineRule="auto"/>
                        <w:ind w:right="17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Acute onset temporal headache (</w:t>
                      </w:r>
                      <w:proofErr w:type="spellStart"/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uni</w:t>
                      </w:r>
                      <w:proofErr w:type="spellEnd"/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bilateral)</w:t>
                      </w:r>
                    </w:p>
                    <w:p w:rsidR="006220F3" w:rsidRPr="006220F3" w:rsidRDefault="006220F3" w:rsidP="006220F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after="0" w:line="239" w:lineRule="auto"/>
                        <w:ind w:right="17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Jaw/tongue claudication</w:t>
                      </w:r>
                    </w:p>
                    <w:p w:rsidR="006220F3" w:rsidRDefault="006220F3" w:rsidP="006220F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after="0" w:line="239" w:lineRule="auto"/>
                        <w:ind w:right="17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emporal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artery and/or scalp tenderness</w:t>
                      </w:r>
                    </w:p>
                    <w:p w:rsidR="006220F3" w:rsidRPr="006220F3" w:rsidRDefault="006220F3" w:rsidP="006220F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after="0" w:line="239" w:lineRule="auto"/>
                        <w:ind w:right="17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20F3" w:rsidRPr="006220F3" w:rsidRDefault="006220F3" w:rsidP="006220F3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line="239" w:lineRule="auto"/>
                        <w:ind w:right="17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duty Consultant in Acute Medical U</w:t>
                      </w:r>
                      <w:r w:rsidRPr="006220F3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it</w:t>
                      </w:r>
                    </w:p>
                    <w:p w:rsidR="006220F3" w:rsidRPr="006220F3" w:rsidRDefault="006220F3" w:rsidP="006220F3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line="239" w:lineRule="auto"/>
                        <w:ind w:left="0" w:right="173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If visual problems, contact duty Ophthalmology Team</w:t>
                      </w:r>
                    </w:p>
                    <w:p w:rsidR="006220F3" w:rsidRPr="006220F3" w:rsidRDefault="006220F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85436" wp14:editId="2E6381AC">
                <wp:simplePos x="0" y="0"/>
                <wp:positionH relativeFrom="column">
                  <wp:posOffset>-228600</wp:posOffset>
                </wp:positionH>
                <wp:positionV relativeFrom="paragraph">
                  <wp:posOffset>2890520</wp:posOffset>
                </wp:positionV>
                <wp:extent cx="458152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2477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Investigations:</w:t>
                            </w:r>
                          </w:p>
                          <w:p w:rsidR="006220F3" w:rsidRDefault="006220F3" w:rsidP="006220F3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 xml:space="preserve">Initially FBC, U&amp;E, LFT, ESR, CK, CRP, TFT, </w:t>
                            </w:r>
                            <w:proofErr w:type="spellStart"/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RhF</w:t>
                            </w:r>
                            <w:proofErr w:type="spellEnd"/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, Protein electrophoresis, PSA (in men), Bone profile</w:t>
                            </w:r>
                          </w:p>
                          <w:p w:rsidR="006220F3" w:rsidRPr="006220F3" w:rsidRDefault="006220F3" w:rsidP="006220F3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20F3" w:rsidRDefault="006220F3" w:rsidP="006220F3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CXR may be required</w:t>
                            </w:r>
                          </w:p>
                          <w:p w:rsidR="006220F3" w:rsidRPr="006220F3" w:rsidRDefault="006220F3" w:rsidP="006220F3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20F3" w:rsidRPr="006220F3" w:rsidRDefault="006220F3" w:rsidP="006220F3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Urine dipstick</w:t>
                            </w:r>
                          </w:p>
                          <w:p w:rsidR="006B414F" w:rsidRPr="0017051C" w:rsidRDefault="006B414F" w:rsidP="006220F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8pt;margin-top:227.6pt;width:360.7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" fillcolor="#9fc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Investigations:</w:t>
                      </w:r>
                    </w:p>
                    <w:p w:rsidR="006220F3" w:rsidRDefault="006220F3" w:rsidP="006220F3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 xml:space="preserve">Initially FBC, U&amp;E, LFT, ESR, CK, CRP, TFT, </w:t>
                      </w:r>
                      <w:proofErr w:type="spellStart"/>
                      <w:r w:rsidRPr="006220F3">
                        <w:rPr>
                          <w:rFonts w:ascii="Arial" w:hAnsi="Arial" w:cs="Arial"/>
                          <w:sz w:val="20"/>
                        </w:rPr>
                        <w:t>RhF</w:t>
                      </w:r>
                      <w:proofErr w:type="spellEnd"/>
                      <w:r w:rsidRPr="006220F3">
                        <w:rPr>
                          <w:rFonts w:ascii="Arial" w:hAnsi="Arial" w:cs="Arial"/>
                          <w:sz w:val="20"/>
                        </w:rPr>
                        <w:t>, Protein electrophoresis, PSA (in men), Bone profile</w:t>
                      </w:r>
                    </w:p>
                    <w:p w:rsidR="006220F3" w:rsidRPr="006220F3" w:rsidRDefault="006220F3" w:rsidP="006220F3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20F3" w:rsidRDefault="006220F3" w:rsidP="006220F3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CXR may be required</w:t>
                      </w:r>
                    </w:p>
                    <w:p w:rsidR="006220F3" w:rsidRPr="006220F3" w:rsidRDefault="006220F3" w:rsidP="006220F3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20F3" w:rsidRPr="006220F3" w:rsidRDefault="006220F3" w:rsidP="006220F3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Urine dipstick</w:t>
                      </w:r>
                    </w:p>
                    <w:p w:rsidR="006B414F" w:rsidRPr="0017051C" w:rsidRDefault="006B414F" w:rsidP="006220F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77DCC" wp14:editId="2731E822">
                <wp:simplePos x="0" y="0"/>
                <wp:positionH relativeFrom="column">
                  <wp:posOffset>2181225</wp:posOffset>
                </wp:positionH>
                <wp:positionV relativeFrom="paragraph">
                  <wp:posOffset>4585970</wp:posOffset>
                </wp:positionV>
                <wp:extent cx="2171700" cy="2809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09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220F3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 to Consultant Rheumatologist</w:t>
                            </w:r>
                          </w:p>
                          <w:p w:rsidR="006220F3" w:rsidRPr="006220F3" w:rsidRDefault="006220F3" w:rsidP="006220F3">
                            <w:pPr>
                              <w:pStyle w:val="NormalWeb"/>
                              <w:spacing w:before="0" w:beforeAutospacing="0" w:after="0" w:afterAutospacing="0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 &lt;60 years</w:t>
                            </w:r>
                          </w:p>
                          <w:p w:rsidR="006220F3" w:rsidRPr="006220F3" w:rsidRDefault="006220F3" w:rsidP="006220F3">
                            <w:pPr>
                              <w:pStyle w:val="NormalWeb"/>
                              <w:spacing w:before="0" w:beforeAutospacing="0" w:after="0" w:afterAutospacing="0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Chronic onset (&gt;2 months)</w:t>
                            </w:r>
                          </w:p>
                          <w:p w:rsidR="006220F3" w:rsidRPr="006220F3" w:rsidRDefault="006220F3" w:rsidP="006220F3">
                            <w:pPr>
                              <w:pStyle w:val="NormalWeb"/>
                              <w:spacing w:before="0" w:beforeAutospacing="0" w:after="0" w:afterAutospacing="0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Lack of shoulder involvement</w:t>
                            </w:r>
                          </w:p>
                          <w:p w:rsidR="006220F3" w:rsidRPr="006220F3" w:rsidRDefault="006220F3" w:rsidP="006220F3">
                            <w:pPr>
                              <w:pStyle w:val="NormalWeb"/>
                              <w:spacing w:before="0" w:beforeAutospacing="0" w:after="0" w:afterAutospacing="0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Lack of inflammatory stiffness</w:t>
                            </w:r>
                          </w:p>
                          <w:p w:rsidR="006220F3" w:rsidRPr="006220F3" w:rsidRDefault="006220F3" w:rsidP="006220F3">
                            <w:pPr>
                              <w:pStyle w:val="NormalWeb"/>
                              <w:spacing w:before="0" w:beforeAutospacing="0" w:after="0" w:afterAutospacing="0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Prominent systemic features, weight loss, night pain, neurological signs</w:t>
                            </w:r>
                          </w:p>
                          <w:p w:rsidR="006220F3" w:rsidRPr="006220F3" w:rsidRDefault="006220F3" w:rsidP="006220F3">
                            <w:pPr>
                              <w:pStyle w:val="NormalWeb"/>
                              <w:spacing w:before="0" w:beforeAutospacing="0" w:after="0" w:afterAutospacing="0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Features of other rheumatic disease</w:t>
                            </w:r>
                          </w:p>
                          <w:p w:rsidR="006220F3" w:rsidRPr="006220F3" w:rsidRDefault="006220F3" w:rsidP="006220F3">
                            <w:pPr>
                              <w:pStyle w:val="NormalWeb"/>
                              <w:spacing w:before="0" w:beforeAutospacing="0" w:after="0" w:afterAutospacing="0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Normal or extremely high acute-phase response</w:t>
                            </w:r>
                          </w:p>
                          <w:p w:rsidR="006220F3" w:rsidRPr="006220F3" w:rsidRDefault="006220F3" w:rsidP="006220F3">
                            <w:pPr>
                              <w:pStyle w:val="NormalWeb"/>
                              <w:spacing w:before="0" w:beforeAutospacing="0" w:after="0" w:afterAutospacing="0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Resistant to prednisolone therapy</w:t>
                            </w:r>
                          </w:p>
                          <w:p w:rsidR="006220F3" w:rsidRPr="006220F3" w:rsidRDefault="006220F3" w:rsidP="006220F3">
                            <w:pPr>
                              <w:pStyle w:val="NormalWeb"/>
                              <w:spacing w:before="0" w:beforeAutospacing="0" w:after="0" w:afterAutospacing="0"/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CK significantly elevated (considering polymyositis)</w:t>
                            </w:r>
                          </w:p>
                          <w:p w:rsidR="006B414F" w:rsidRPr="0017051C" w:rsidRDefault="006B414F" w:rsidP="006220F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1.75pt;margin-top:361.1pt;width:171pt;height:2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" fillcolor="#8db3e2 [1311]" strokeweight=".5pt">
                <v:textbox>
                  <w:txbxContent>
                    <w:p w:rsidR="006B414F" w:rsidRPr="006220F3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 to Consultant Rheumatologist</w:t>
                      </w:r>
                    </w:p>
                    <w:p w:rsidR="006220F3" w:rsidRPr="006220F3" w:rsidRDefault="006220F3" w:rsidP="006220F3">
                      <w:pPr>
                        <w:pStyle w:val="NormalWeb"/>
                        <w:spacing w:before="0" w:beforeAutospacing="0" w:after="0" w:afterAutospacing="0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Age &lt;60 years</w:t>
                      </w:r>
                    </w:p>
                    <w:p w:rsidR="006220F3" w:rsidRPr="006220F3" w:rsidRDefault="006220F3" w:rsidP="006220F3">
                      <w:pPr>
                        <w:pStyle w:val="NormalWeb"/>
                        <w:spacing w:before="0" w:beforeAutospacing="0" w:after="0" w:afterAutospacing="0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Chronic onset (&gt;2 months)</w:t>
                      </w:r>
                    </w:p>
                    <w:p w:rsidR="006220F3" w:rsidRPr="006220F3" w:rsidRDefault="006220F3" w:rsidP="006220F3">
                      <w:pPr>
                        <w:pStyle w:val="NormalWeb"/>
                        <w:spacing w:before="0" w:beforeAutospacing="0" w:after="0" w:afterAutospacing="0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Lack of shoulder involvement</w:t>
                      </w:r>
                    </w:p>
                    <w:p w:rsidR="006220F3" w:rsidRPr="006220F3" w:rsidRDefault="006220F3" w:rsidP="006220F3">
                      <w:pPr>
                        <w:pStyle w:val="NormalWeb"/>
                        <w:spacing w:before="0" w:beforeAutospacing="0" w:after="0" w:afterAutospacing="0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Lack of inflammatory stiffness</w:t>
                      </w:r>
                    </w:p>
                    <w:p w:rsidR="006220F3" w:rsidRPr="006220F3" w:rsidRDefault="006220F3" w:rsidP="006220F3">
                      <w:pPr>
                        <w:pStyle w:val="NormalWeb"/>
                        <w:spacing w:before="0" w:beforeAutospacing="0" w:after="0" w:afterAutospacing="0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Prominent systemic features, weight loss, night pain, neurological signs</w:t>
                      </w:r>
                    </w:p>
                    <w:p w:rsidR="006220F3" w:rsidRPr="006220F3" w:rsidRDefault="006220F3" w:rsidP="006220F3">
                      <w:pPr>
                        <w:pStyle w:val="NormalWeb"/>
                        <w:spacing w:before="0" w:beforeAutospacing="0" w:after="0" w:afterAutospacing="0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Features of other rheumatic disease</w:t>
                      </w:r>
                    </w:p>
                    <w:p w:rsidR="006220F3" w:rsidRPr="006220F3" w:rsidRDefault="006220F3" w:rsidP="006220F3">
                      <w:pPr>
                        <w:pStyle w:val="NormalWeb"/>
                        <w:spacing w:before="0" w:beforeAutospacing="0" w:after="0" w:afterAutospacing="0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Normal or extremely high acute-phase response</w:t>
                      </w:r>
                    </w:p>
                    <w:p w:rsidR="006220F3" w:rsidRPr="006220F3" w:rsidRDefault="006220F3" w:rsidP="006220F3">
                      <w:pPr>
                        <w:pStyle w:val="NormalWeb"/>
                        <w:spacing w:before="0" w:beforeAutospacing="0" w:after="0" w:afterAutospacing="0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Resistant to prednisolone therapy</w:t>
                      </w:r>
                    </w:p>
                    <w:p w:rsidR="006220F3" w:rsidRPr="006220F3" w:rsidRDefault="006220F3" w:rsidP="006220F3">
                      <w:pPr>
                        <w:pStyle w:val="NormalWeb"/>
                        <w:spacing w:before="0" w:beforeAutospacing="0" w:after="0" w:afterAutospacing="0"/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CK significantly elevated (considering polymyositis)</w:t>
                      </w:r>
                    </w:p>
                    <w:p w:rsidR="006B414F" w:rsidRPr="0017051C" w:rsidRDefault="006B414F" w:rsidP="006220F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31ED8" wp14:editId="4CE30AAD">
                <wp:simplePos x="0" y="0"/>
                <wp:positionH relativeFrom="column">
                  <wp:posOffset>-228600</wp:posOffset>
                </wp:positionH>
                <wp:positionV relativeFrom="paragraph">
                  <wp:posOffset>4585970</wp:posOffset>
                </wp:positionV>
                <wp:extent cx="2179955" cy="2809875"/>
                <wp:effectExtent l="0" t="0" r="107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55" cy="28098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220F3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:rsidR="006220F3" w:rsidRPr="006220F3" w:rsidRDefault="006220F3" w:rsidP="006220F3">
                            <w:pPr>
                              <w:pStyle w:val="ListParagraph"/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Patient education and information</w:t>
                            </w:r>
                          </w:p>
                          <w:p w:rsidR="006220F3" w:rsidRPr="006220F3" w:rsidRDefault="006220F3" w:rsidP="006220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76" w:lineRule="exact"/>
                              <w:ind w:right="4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</w:t>
                            </w:r>
                            <w:r w:rsidRPr="006220F3">
                              <w:rPr>
                                <w:rFonts w:ascii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clinical</w:t>
                            </w:r>
                            <w:r w:rsidRPr="006220F3">
                              <w:rPr>
                                <w:rFonts w:ascii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judgement</w:t>
                            </w:r>
                            <w:r w:rsidRPr="006220F3">
                              <w:rPr>
                                <w:rFonts w:ascii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6220F3">
                              <w:rPr>
                                <w:rFonts w:ascii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prescribe</w:t>
                            </w:r>
                            <w:r w:rsidRPr="006220F3">
                              <w:rPr>
                                <w:rFonts w:ascii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15mg</w:t>
                            </w:r>
                            <w:r w:rsidRPr="006220F3">
                              <w:rPr>
                                <w:rFonts w:ascii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prednisolone daily for 2-3 weeks then review:</w:t>
                            </w:r>
                          </w:p>
                          <w:p w:rsidR="006220F3" w:rsidRPr="006220F3" w:rsidRDefault="006220F3" w:rsidP="006220F3">
                            <w:pPr>
                              <w:widowControl w:val="0"/>
                              <w:tabs>
                                <w:tab w:val="left" w:pos="560"/>
                                <w:tab w:val="left" w:pos="960"/>
                                <w:tab w:val="left" w:pos="2300"/>
                                <w:tab w:val="left" w:pos="3260"/>
                                <w:tab w:val="left" w:pos="4120"/>
                              </w:tabs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20F3" w:rsidRPr="006220F3" w:rsidRDefault="006220F3" w:rsidP="006220F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Bone protection needs to be considered in all patients on long term prednisolone</w:t>
                            </w:r>
                          </w:p>
                          <w:p w:rsidR="006B414F" w:rsidRPr="0017051C" w:rsidRDefault="006B414F" w:rsidP="006220F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18pt;margin-top:361.1pt;width:171.65pt;height:2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" fillcolor="#9fc" strokeweight=".5pt">
                <v:textbox>
                  <w:txbxContent>
                    <w:p w:rsidR="006B414F" w:rsidRPr="006220F3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</w:t>
                      </w:r>
                    </w:p>
                    <w:p w:rsidR="006220F3" w:rsidRPr="006220F3" w:rsidRDefault="006220F3" w:rsidP="006220F3">
                      <w:pPr>
                        <w:pStyle w:val="ListParagraph"/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Patient education and information</w:t>
                      </w:r>
                    </w:p>
                    <w:p w:rsidR="006220F3" w:rsidRPr="006220F3" w:rsidRDefault="006220F3" w:rsidP="006220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line="276" w:lineRule="exact"/>
                        <w:ind w:right="4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Use</w:t>
                      </w:r>
                      <w:r w:rsidRPr="006220F3">
                        <w:rPr>
                          <w:rFonts w:ascii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clinical</w:t>
                      </w:r>
                      <w:r w:rsidRPr="006220F3">
                        <w:rPr>
                          <w:rFonts w:ascii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judgement</w:t>
                      </w:r>
                      <w:r w:rsidRPr="006220F3">
                        <w:rPr>
                          <w:rFonts w:ascii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6220F3">
                        <w:rPr>
                          <w:rFonts w:ascii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prescribe</w:t>
                      </w:r>
                      <w:r w:rsidRPr="006220F3">
                        <w:rPr>
                          <w:rFonts w:ascii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15mg</w:t>
                      </w:r>
                      <w:r w:rsidRPr="006220F3">
                        <w:rPr>
                          <w:rFonts w:ascii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  <w:szCs w:val="20"/>
                        </w:rPr>
                        <w:t>of prednisolone daily for 2-3 weeks then review:</w:t>
                      </w:r>
                    </w:p>
                    <w:p w:rsidR="006220F3" w:rsidRPr="006220F3" w:rsidRDefault="006220F3" w:rsidP="006220F3">
                      <w:pPr>
                        <w:widowControl w:val="0"/>
                        <w:tabs>
                          <w:tab w:val="left" w:pos="560"/>
                          <w:tab w:val="left" w:pos="960"/>
                          <w:tab w:val="left" w:pos="2300"/>
                          <w:tab w:val="left" w:pos="3260"/>
                          <w:tab w:val="left" w:pos="4120"/>
                        </w:tabs>
                        <w:autoSpaceDE w:val="0"/>
                        <w:autoSpaceDN w:val="0"/>
                        <w:adjustRightInd w:val="0"/>
                        <w:spacing w:line="272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20F3" w:rsidRPr="006220F3" w:rsidRDefault="006220F3" w:rsidP="006220F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Bone protection needs to be considered in all patients on long term prednisolone</w:t>
                      </w:r>
                    </w:p>
                    <w:p w:rsidR="006B414F" w:rsidRPr="0017051C" w:rsidRDefault="006B414F" w:rsidP="006220F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CC01D" wp14:editId="5572CD6F">
                <wp:simplePos x="0" y="0"/>
                <wp:positionH relativeFrom="column">
                  <wp:posOffset>3044190</wp:posOffset>
                </wp:positionH>
                <wp:positionV relativeFrom="paragraph">
                  <wp:posOffset>4142105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239.7pt;margin-top:326.15pt;width:27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" adj="128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FFE4F" wp14:editId="220BE528">
                <wp:simplePos x="0" y="0"/>
                <wp:positionH relativeFrom="column">
                  <wp:posOffset>659765</wp:posOffset>
                </wp:positionH>
                <wp:positionV relativeFrom="paragraph">
                  <wp:posOffset>4133850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51.95pt;margin-top:325.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" adj="1325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6DF75" wp14:editId="4A973A2F">
                <wp:simplePos x="0" y="0"/>
                <wp:positionH relativeFrom="column">
                  <wp:posOffset>1798955</wp:posOffset>
                </wp:positionH>
                <wp:positionV relativeFrom="paragraph">
                  <wp:posOffset>2543175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margin-left:141.65pt;margin-top:200.25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" adj="12354" fillcolor="#4f81bd [3204]" strokecolor="#243f60 [1604]" strokeweight="2pt"/>
            </w:pict>
          </mc:Fallback>
        </mc:AlternateContent>
      </w: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FFD22" wp14:editId="62BED5F2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4352925" cy="2543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5431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07" w:rsidRPr="006220F3" w:rsidRDefault="005A0607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  <w:tab w:val="left" w:pos="2460"/>
                                <w:tab w:val="left" w:pos="3380"/>
                                <w:tab w:val="left" w:pos="4300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Symmetrical shoulder a</w:t>
                            </w:r>
                            <w:r w:rsidRPr="006220F3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>n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d/or p</w:t>
                            </w:r>
                            <w:r w:rsidRPr="006220F3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>e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lvic girdle</w:t>
                            </w:r>
                            <w:r w:rsidR="006220F3" w:rsidRPr="006220F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 xml:space="preserve">proximal muscle stiffness and aching (if predominant feature pain and </w:t>
                            </w:r>
                            <w:proofErr w:type="gramStart"/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weakness ?</w:t>
                            </w:r>
                            <w:proofErr w:type="gramEnd"/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polymyositis)</w:t>
                            </w:r>
                          </w:p>
                          <w:p w:rsidR="006220F3" w:rsidRPr="006220F3" w:rsidRDefault="006220F3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  <w:tab w:val="left" w:pos="2460"/>
                                <w:tab w:val="left" w:pos="3380"/>
                                <w:tab w:val="left" w:pos="4300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A0607" w:rsidRPr="006220F3" w:rsidRDefault="005A0607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  <w:tab w:val="left" w:pos="2460"/>
                                <w:tab w:val="left" w:pos="3380"/>
                                <w:tab w:val="left" w:pos="4300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Age &gt;50 years</w:t>
                            </w:r>
                          </w:p>
                          <w:p w:rsidR="005A0607" w:rsidRPr="006220F3" w:rsidRDefault="005A0607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  <w:tab w:val="left" w:pos="2460"/>
                                <w:tab w:val="left" w:pos="3380"/>
                                <w:tab w:val="left" w:pos="4300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Duration &gt; 2 weeks</w:t>
                            </w:r>
                          </w:p>
                          <w:p w:rsidR="005A0607" w:rsidRPr="006220F3" w:rsidRDefault="005A0607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Early morning stiffness &gt;45minutes</w:t>
                            </w:r>
                          </w:p>
                          <w:p w:rsidR="006220F3" w:rsidRPr="006220F3" w:rsidRDefault="006220F3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A0607" w:rsidRPr="006220F3" w:rsidRDefault="005A0607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Previous medical history</w:t>
                            </w:r>
                          </w:p>
                          <w:p w:rsidR="005A0607" w:rsidRPr="006220F3" w:rsidRDefault="005A0607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Poor sleep,</w:t>
                            </w:r>
                            <w:r w:rsidRPr="006220F3">
                              <w:rPr>
                                <w:rFonts w:ascii="Arial" w:hAnsi="Arial" w:cs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concentration, mood</w:t>
                            </w:r>
                          </w:p>
                          <w:p w:rsidR="006220F3" w:rsidRPr="006220F3" w:rsidRDefault="006220F3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A0607" w:rsidRPr="006220F3" w:rsidRDefault="005A0607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  <w:tab w:val="left" w:pos="2320"/>
                                <w:tab w:val="left" w:pos="2820"/>
                                <w:tab w:val="left" w:pos="3700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Heada</w:t>
                            </w:r>
                            <w:r w:rsidRPr="006220F3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>c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 xml:space="preserve">hes or visual disturbance </w:t>
                            </w:r>
                          </w:p>
                          <w:p w:rsidR="006220F3" w:rsidRPr="006220F3" w:rsidRDefault="006220F3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  <w:tab w:val="left" w:pos="2320"/>
                                <w:tab w:val="left" w:pos="2820"/>
                                <w:tab w:val="left" w:pos="3700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A0607" w:rsidRPr="006220F3" w:rsidRDefault="005A0607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Assess</w:t>
                            </w:r>
                            <w:r w:rsidRPr="006220F3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shoulder, neck</w:t>
                            </w:r>
                            <w:r w:rsidRPr="006220F3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and</w:t>
                            </w:r>
                            <w:r w:rsidRPr="006220F3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hip range of</w:t>
                            </w:r>
                            <w:r w:rsidRPr="006220F3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movement</w:t>
                            </w:r>
                          </w:p>
                          <w:p w:rsidR="005A0607" w:rsidRPr="006220F3" w:rsidRDefault="005A0607" w:rsidP="005A060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>Assess peripheral joints for synovitis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8pt;margin-top:.35pt;width:342.7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" fillcolor="#9fc">
                <v:textbox>
                  <w:txbxContent>
                    <w:p w:rsidR="005A0607" w:rsidRPr="006220F3" w:rsidRDefault="005A0607" w:rsidP="005A0607">
                      <w:pPr>
                        <w:pStyle w:val="ListParagraph"/>
                        <w:widowControl w:val="0"/>
                        <w:tabs>
                          <w:tab w:val="left" w:pos="459"/>
                          <w:tab w:val="left" w:pos="2460"/>
                          <w:tab w:val="left" w:pos="3380"/>
                          <w:tab w:val="left" w:pos="4300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Symmetrical shoulder a</w:t>
                      </w:r>
                      <w:r w:rsidRPr="006220F3">
                        <w:rPr>
                          <w:rFonts w:ascii="Arial" w:hAnsi="Arial" w:cs="Arial"/>
                          <w:spacing w:val="1"/>
                          <w:sz w:val="20"/>
                        </w:rPr>
                        <w:t>n</w:t>
                      </w:r>
                      <w:r w:rsidRPr="006220F3">
                        <w:rPr>
                          <w:rFonts w:ascii="Arial" w:hAnsi="Arial" w:cs="Arial"/>
                          <w:sz w:val="20"/>
                        </w:rPr>
                        <w:t>d/or p</w:t>
                      </w:r>
                      <w:r w:rsidRPr="006220F3">
                        <w:rPr>
                          <w:rFonts w:ascii="Arial" w:hAnsi="Arial" w:cs="Arial"/>
                          <w:spacing w:val="1"/>
                          <w:sz w:val="20"/>
                        </w:rPr>
                        <w:t>e</w:t>
                      </w:r>
                      <w:r w:rsidRPr="006220F3">
                        <w:rPr>
                          <w:rFonts w:ascii="Arial" w:hAnsi="Arial" w:cs="Arial"/>
                          <w:sz w:val="20"/>
                        </w:rPr>
                        <w:t>lvic girdle</w:t>
                      </w:r>
                      <w:r w:rsidR="006220F3" w:rsidRPr="006220F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</w:rPr>
                        <w:t xml:space="preserve">proximal muscle stiffness and aching (if predominant feature pain and </w:t>
                      </w:r>
                      <w:proofErr w:type="gramStart"/>
                      <w:r w:rsidRPr="006220F3">
                        <w:rPr>
                          <w:rFonts w:ascii="Arial" w:hAnsi="Arial" w:cs="Arial"/>
                          <w:sz w:val="20"/>
                        </w:rPr>
                        <w:t>weakness ?</w:t>
                      </w:r>
                      <w:proofErr w:type="gramEnd"/>
                      <w:r w:rsidRPr="006220F3">
                        <w:rPr>
                          <w:rFonts w:ascii="Arial" w:hAnsi="Arial" w:cs="Arial"/>
                          <w:sz w:val="20"/>
                        </w:rPr>
                        <w:t>polymyositis)</w:t>
                      </w:r>
                    </w:p>
                    <w:p w:rsidR="006220F3" w:rsidRPr="006220F3" w:rsidRDefault="006220F3" w:rsidP="005A0607">
                      <w:pPr>
                        <w:pStyle w:val="ListParagraph"/>
                        <w:widowControl w:val="0"/>
                        <w:tabs>
                          <w:tab w:val="left" w:pos="459"/>
                          <w:tab w:val="left" w:pos="2460"/>
                          <w:tab w:val="left" w:pos="3380"/>
                          <w:tab w:val="left" w:pos="4300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A0607" w:rsidRPr="006220F3" w:rsidRDefault="005A0607" w:rsidP="005A0607">
                      <w:pPr>
                        <w:pStyle w:val="ListParagraph"/>
                        <w:widowControl w:val="0"/>
                        <w:tabs>
                          <w:tab w:val="left" w:pos="459"/>
                          <w:tab w:val="left" w:pos="2460"/>
                          <w:tab w:val="left" w:pos="3380"/>
                          <w:tab w:val="left" w:pos="4300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Age &gt;50 years</w:t>
                      </w:r>
                    </w:p>
                    <w:p w:rsidR="005A0607" w:rsidRPr="006220F3" w:rsidRDefault="005A0607" w:rsidP="005A0607">
                      <w:pPr>
                        <w:pStyle w:val="ListParagraph"/>
                        <w:widowControl w:val="0"/>
                        <w:tabs>
                          <w:tab w:val="left" w:pos="459"/>
                          <w:tab w:val="left" w:pos="2460"/>
                          <w:tab w:val="left" w:pos="3380"/>
                          <w:tab w:val="left" w:pos="4300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Duration &gt; 2 weeks</w:t>
                      </w:r>
                    </w:p>
                    <w:p w:rsidR="005A0607" w:rsidRPr="006220F3" w:rsidRDefault="005A0607" w:rsidP="005A060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Early morning stiffness &gt;45minutes</w:t>
                      </w:r>
                    </w:p>
                    <w:p w:rsidR="006220F3" w:rsidRPr="006220F3" w:rsidRDefault="006220F3" w:rsidP="005A060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A0607" w:rsidRPr="006220F3" w:rsidRDefault="005A0607" w:rsidP="005A060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Previous medical history</w:t>
                      </w:r>
                    </w:p>
                    <w:p w:rsidR="005A0607" w:rsidRPr="006220F3" w:rsidRDefault="005A0607" w:rsidP="005A060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76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Poor sleep,</w:t>
                      </w:r>
                      <w:r w:rsidRPr="006220F3">
                        <w:rPr>
                          <w:rFonts w:ascii="Arial" w:hAnsi="Arial" w:cs="Arial"/>
                          <w:spacing w:val="2"/>
                          <w:sz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</w:rPr>
                        <w:t>concentration, mood</w:t>
                      </w:r>
                    </w:p>
                    <w:p w:rsidR="006220F3" w:rsidRPr="006220F3" w:rsidRDefault="006220F3" w:rsidP="005A060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76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A0607" w:rsidRPr="006220F3" w:rsidRDefault="005A0607" w:rsidP="005A0607">
                      <w:pPr>
                        <w:pStyle w:val="ListParagraph"/>
                        <w:widowControl w:val="0"/>
                        <w:tabs>
                          <w:tab w:val="left" w:pos="459"/>
                          <w:tab w:val="left" w:pos="2320"/>
                          <w:tab w:val="left" w:pos="2820"/>
                          <w:tab w:val="left" w:pos="3700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Heada</w:t>
                      </w:r>
                      <w:r w:rsidRPr="006220F3">
                        <w:rPr>
                          <w:rFonts w:ascii="Arial" w:hAnsi="Arial" w:cs="Arial"/>
                          <w:spacing w:val="1"/>
                          <w:sz w:val="20"/>
                        </w:rPr>
                        <w:t>c</w:t>
                      </w:r>
                      <w:r w:rsidRPr="006220F3">
                        <w:rPr>
                          <w:rFonts w:ascii="Arial" w:hAnsi="Arial" w:cs="Arial"/>
                          <w:sz w:val="20"/>
                        </w:rPr>
                        <w:t xml:space="preserve">hes or visual disturbance </w:t>
                      </w:r>
                    </w:p>
                    <w:p w:rsidR="006220F3" w:rsidRPr="006220F3" w:rsidRDefault="006220F3" w:rsidP="005A0607">
                      <w:pPr>
                        <w:pStyle w:val="ListParagraph"/>
                        <w:widowControl w:val="0"/>
                        <w:tabs>
                          <w:tab w:val="left" w:pos="459"/>
                          <w:tab w:val="left" w:pos="2320"/>
                          <w:tab w:val="left" w:pos="2820"/>
                          <w:tab w:val="left" w:pos="3700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A0607" w:rsidRPr="006220F3" w:rsidRDefault="005A0607" w:rsidP="005A060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Assess</w:t>
                      </w:r>
                      <w:r w:rsidRPr="006220F3">
                        <w:rPr>
                          <w:rFonts w:ascii="Arial" w:hAnsi="Arial" w:cs="Arial"/>
                          <w:spacing w:val="1"/>
                          <w:sz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</w:rPr>
                        <w:t>shoulder, neck</w:t>
                      </w:r>
                      <w:r w:rsidRPr="006220F3">
                        <w:rPr>
                          <w:rFonts w:ascii="Arial" w:hAnsi="Arial" w:cs="Arial"/>
                          <w:spacing w:val="1"/>
                          <w:sz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</w:rPr>
                        <w:t>and</w:t>
                      </w:r>
                      <w:r w:rsidRPr="006220F3">
                        <w:rPr>
                          <w:rFonts w:ascii="Arial" w:hAnsi="Arial" w:cs="Arial"/>
                          <w:spacing w:val="1"/>
                          <w:sz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</w:rPr>
                        <w:t>hip range of</w:t>
                      </w:r>
                      <w:r w:rsidRPr="006220F3">
                        <w:rPr>
                          <w:rFonts w:ascii="Arial" w:hAnsi="Arial" w:cs="Arial"/>
                          <w:spacing w:val="1"/>
                          <w:sz w:val="20"/>
                        </w:rPr>
                        <w:t xml:space="preserve"> </w:t>
                      </w:r>
                      <w:r w:rsidRPr="006220F3">
                        <w:rPr>
                          <w:rFonts w:ascii="Arial" w:hAnsi="Arial" w:cs="Arial"/>
                          <w:sz w:val="20"/>
                        </w:rPr>
                        <w:t>movement</w:t>
                      </w:r>
                    </w:p>
                    <w:p w:rsidR="005A0607" w:rsidRPr="006220F3" w:rsidRDefault="005A0607" w:rsidP="005A060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>Assess peripheral joints for synovitis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28186" wp14:editId="1CCFDF01">
                <wp:simplePos x="0" y="0"/>
                <wp:positionH relativeFrom="column">
                  <wp:posOffset>4126230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24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bp2/y+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97CFE" wp14:editId="5B2CEB52">
                <wp:simplePos x="0" y="0"/>
                <wp:positionH relativeFrom="column">
                  <wp:posOffset>4594860</wp:posOffset>
                </wp:positionH>
                <wp:positionV relativeFrom="paragraph">
                  <wp:posOffset>0</wp:posOffset>
                </wp:positionV>
                <wp:extent cx="219075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left:0;text-align:left;margin-left:361.8pt;margin-top:0;width:172.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17051C"/>
    <w:rsid w:val="005A0607"/>
    <w:rsid w:val="006220F3"/>
    <w:rsid w:val="006B414F"/>
    <w:rsid w:val="00B52C2C"/>
    <w:rsid w:val="00BE2E89"/>
    <w:rsid w:val="00C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60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2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60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2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CBD4AFA8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3</cp:revision>
  <dcterms:created xsi:type="dcterms:W3CDTF">2020-09-29T13:07:00Z</dcterms:created>
  <dcterms:modified xsi:type="dcterms:W3CDTF">2020-09-29T13:13:00Z</dcterms:modified>
</cp:coreProperties>
</file>